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7" w:rsidRPr="009450B7" w:rsidRDefault="009450B7" w:rsidP="009450B7">
      <w:pPr>
        <w:rPr>
          <w:rFonts w:ascii="Times New Roman" w:hAnsi="Times New Roman" w:cs="Times New Roman"/>
          <w:sz w:val="28"/>
          <w:szCs w:val="28"/>
        </w:rPr>
      </w:pPr>
      <w:r w:rsidRPr="009450B7">
        <w:rPr>
          <w:rFonts w:ascii="Times New Roman" w:hAnsi="Times New Roman" w:cs="Times New Roman"/>
          <w:sz w:val="28"/>
          <w:szCs w:val="28"/>
        </w:rPr>
        <w:t>УДК 666.3/.7:629.7.</w:t>
      </w:r>
    </w:p>
    <w:p w:rsidR="00AA3E90" w:rsidRPr="00AA3E90" w:rsidRDefault="00AA3E90" w:rsidP="00DD67F3">
      <w:pPr>
        <w:jc w:val="center"/>
        <w:rPr>
          <w:rFonts w:ascii="Times New Roman" w:hAnsi="Times New Roman" w:cs="Times New Roman"/>
          <w:sz w:val="28"/>
          <w:szCs w:val="28"/>
        </w:rPr>
      </w:pPr>
      <w:r w:rsidRPr="00AA3E90">
        <w:rPr>
          <w:rFonts w:ascii="Times New Roman" w:hAnsi="Times New Roman" w:cs="Times New Roman"/>
          <w:sz w:val="28"/>
          <w:szCs w:val="28"/>
        </w:rPr>
        <w:t xml:space="preserve">Высокотемпературные неорганические композиты нового поколения </w:t>
      </w:r>
    </w:p>
    <w:p w:rsidR="00DD67F3" w:rsidRPr="00AA3E90" w:rsidRDefault="00DD67F3" w:rsidP="00DD67F3">
      <w:pPr>
        <w:jc w:val="center"/>
        <w:rPr>
          <w:rFonts w:ascii="Times New Roman" w:hAnsi="Times New Roman" w:cs="Times New Roman"/>
          <w:sz w:val="28"/>
          <w:szCs w:val="28"/>
        </w:rPr>
      </w:pPr>
      <w:r w:rsidRPr="00AA3E90">
        <w:rPr>
          <w:rFonts w:ascii="Times New Roman" w:hAnsi="Times New Roman" w:cs="Times New Roman"/>
          <w:sz w:val="28"/>
          <w:szCs w:val="28"/>
        </w:rPr>
        <w:t>Гращенков Д.В.</w:t>
      </w:r>
    </w:p>
    <w:p w:rsidR="009450B7" w:rsidRDefault="009450B7" w:rsidP="007355F7">
      <w:pPr>
        <w:pStyle w:val="a6"/>
        <w:ind w:firstLine="709"/>
      </w:pPr>
      <w:r w:rsidRPr="009450B7">
        <w:t xml:space="preserve">Федеральное государственное унитарное предприятие «Всероссийский научно-исследовательский институт авиационных материалов» (ФГУП «ВИАМ») (Россия, </w:t>
      </w:r>
      <w:r w:rsidR="00CC72BD">
        <w:br/>
      </w:r>
      <w:r w:rsidRPr="009450B7">
        <w:t>г. Москва)</w:t>
      </w:r>
    </w:p>
    <w:p w:rsidR="009450B7" w:rsidRPr="005E5B65" w:rsidRDefault="009450B7" w:rsidP="009450B7">
      <w:pPr>
        <w:pStyle w:val="a6"/>
        <w:spacing w:line="360" w:lineRule="auto"/>
        <w:ind w:firstLine="709"/>
        <w:jc w:val="both"/>
      </w:pPr>
      <w:r w:rsidRPr="009450B7">
        <w:rPr>
          <w:b/>
        </w:rPr>
        <w:t>Аннотация</w:t>
      </w:r>
      <w:r>
        <w:t>.</w:t>
      </w:r>
    </w:p>
    <w:p w:rsidR="00D408B0" w:rsidRPr="00D408B0" w:rsidRDefault="00D408B0" w:rsidP="00D408B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08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Рассмотрены разработанные в ВИАМ </w:t>
      </w:r>
      <w:r w:rsidR="00CC72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применением технологий нового поколения </w:t>
      </w:r>
      <w:r w:rsidRPr="00D408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перспективные высокотемпературные керамические композиционные материалы, отличающиеся способностью сохранять свойства при высоких температурах в окислительной среде, хорошей износостойкостью, отличными коррозионными свойствами. Материалы не уступают по свойствам лучшим зарубежным аналогам, а по некоторым  характеристикам превосходят их, что делает разработанные материалы безальтернативными для применения в теплонагруженных узлах и деталях перспективных изделий</w:t>
      </w:r>
      <w:r w:rsidR="00B304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450B7" w:rsidRDefault="009450B7" w:rsidP="009450B7">
      <w:pPr>
        <w:pStyle w:val="a6"/>
        <w:spacing w:line="360" w:lineRule="auto"/>
        <w:ind w:firstLine="709"/>
        <w:jc w:val="both"/>
      </w:pPr>
      <w:r w:rsidRPr="009450B7">
        <w:rPr>
          <w:b/>
        </w:rPr>
        <w:t>Ключевые слова:</w:t>
      </w:r>
      <w:r>
        <w:t xml:space="preserve"> керамический композиционный материал, высокотемпературный, искровое спекание в плазме.</w:t>
      </w:r>
    </w:p>
    <w:p w:rsidR="009450B7" w:rsidRPr="005E5B65" w:rsidRDefault="009450B7" w:rsidP="00DD67F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450B7" w:rsidRPr="009450B7" w:rsidRDefault="009450B7" w:rsidP="00D408B0">
      <w:pPr>
        <w:pStyle w:val="a3"/>
        <w:suppressAutoHyphens/>
        <w:spacing w:after="0" w:line="360" w:lineRule="auto"/>
        <w:ind w:left="65" w:firstLine="643"/>
        <w:jc w:val="both"/>
        <w:rPr>
          <w:bCs/>
        </w:rPr>
      </w:pPr>
      <w:r w:rsidRPr="009450B7">
        <w:rPr>
          <w:bCs/>
        </w:rPr>
        <w:t xml:space="preserve">Характерной особенностью развития авиационной техники является постоянное увеличение скоростей полета и маневренности летательных аппаратов. Это неизбежно приводит к возрастанию аэродинамических нагрузок (давления) на агрегаты ЛА и к увеличению температуры на их поверхности. Особенно важным этот вопрос становится при сверхзвуковых и гиперзвуковых скоростях полета. Например, для </w:t>
      </w:r>
      <w:r w:rsidR="005E2700">
        <w:rPr>
          <w:bCs/>
        </w:rPr>
        <w:t>летательных аппаратов</w:t>
      </w:r>
      <w:r w:rsidRPr="009450B7">
        <w:rPr>
          <w:bCs/>
        </w:rPr>
        <w:t xml:space="preserve">, работающих на скоростях 5 – </w:t>
      </w:r>
      <w:smartTag w:uri="urn:schemas-microsoft-com:office:smarttags" w:element="metricconverter">
        <w:smartTagPr>
          <w:attr w:name="ProductID" w:val="12 М"/>
        </w:smartTagPr>
        <w:r w:rsidRPr="009450B7">
          <w:rPr>
            <w:bCs/>
          </w:rPr>
          <w:t>12 М</w:t>
        </w:r>
      </w:smartTag>
      <w:r w:rsidRPr="009450B7">
        <w:rPr>
          <w:bCs/>
        </w:rPr>
        <w:t>, температура на поверхности может достигать 2000</w:t>
      </w:r>
      <w:proofErr w:type="gramStart"/>
      <w:r w:rsidRPr="009450B7">
        <w:rPr>
          <w:bCs/>
        </w:rPr>
        <w:t xml:space="preserve"> °С</w:t>
      </w:r>
      <w:proofErr w:type="gramEnd"/>
      <w:r w:rsidRPr="009450B7">
        <w:rPr>
          <w:bCs/>
        </w:rPr>
        <w:t xml:space="preserve">, а силовые нагрузки до 10 т. </w:t>
      </w:r>
    </w:p>
    <w:p w:rsidR="009450B7" w:rsidRPr="009450B7" w:rsidRDefault="009450B7" w:rsidP="00D408B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0B7">
        <w:rPr>
          <w:rFonts w:ascii="Times New Roman" w:hAnsi="Times New Roman" w:cs="Times New Roman"/>
          <w:bCs/>
          <w:sz w:val="28"/>
          <w:szCs w:val="28"/>
        </w:rPr>
        <w:t>Для развития новых поко</w:t>
      </w:r>
      <w:r w:rsidR="00EF5AFE">
        <w:rPr>
          <w:rFonts w:ascii="Times New Roman" w:hAnsi="Times New Roman" w:cs="Times New Roman"/>
          <w:bCs/>
          <w:sz w:val="28"/>
          <w:szCs w:val="28"/>
        </w:rPr>
        <w:t>лений перспективной авиационной</w:t>
      </w:r>
      <w:r w:rsidRPr="009450B7">
        <w:rPr>
          <w:rFonts w:ascii="Times New Roman" w:hAnsi="Times New Roman" w:cs="Times New Roman"/>
          <w:bCs/>
          <w:sz w:val="28"/>
          <w:szCs w:val="28"/>
        </w:rPr>
        <w:t xml:space="preserve"> и космической техники требуется создание совершенных материалов, обладающих </w:t>
      </w:r>
      <w:proofErr w:type="gramStart"/>
      <w:r w:rsidRPr="009450B7">
        <w:rPr>
          <w:rFonts w:ascii="Times New Roman" w:hAnsi="Times New Roman" w:cs="Times New Roman"/>
          <w:bCs/>
          <w:sz w:val="28"/>
          <w:szCs w:val="28"/>
        </w:rPr>
        <w:t>высокими</w:t>
      </w:r>
      <w:proofErr w:type="gramEnd"/>
      <w:r w:rsidRPr="009450B7">
        <w:rPr>
          <w:rFonts w:ascii="Times New Roman" w:hAnsi="Times New Roman" w:cs="Times New Roman"/>
          <w:bCs/>
          <w:sz w:val="28"/>
          <w:szCs w:val="28"/>
        </w:rPr>
        <w:t xml:space="preserve"> температурой эксплуатации, механической прочностью, эрозионной стойкостью. Данным условиям в большей степени </w:t>
      </w:r>
      <w:r w:rsidRPr="009450B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удовлетворяют керамические и стеклокерамические материалы, а также композиционные материалы на их основе. </w:t>
      </w:r>
    </w:p>
    <w:p w:rsidR="008B1E72" w:rsidRPr="005E5B65" w:rsidRDefault="009450B7" w:rsidP="00000F9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0B7">
        <w:rPr>
          <w:rFonts w:ascii="Times New Roman" w:hAnsi="Times New Roman" w:cs="Times New Roman"/>
          <w:bCs/>
          <w:sz w:val="28"/>
          <w:szCs w:val="28"/>
        </w:rPr>
        <w:t xml:space="preserve">Керамические и волокнистые композиционные материалы отвечают высоким требованиям по удельной прочности и топливной эффективности двигательных установок, а также по уровню шума и показателям воздействия на </w:t>
      </w:r>
      <w:r w:rsidRPr="00000F96">
        <w:rPr>
          <w:rFonts w:ascii="Times New Roman" w:hAnsi="Times New Roman" w:cs="Times New Roman"/>
          <w:bCs/>
          <w:sz w:val="28"/>
          <w:szCs w:val="28"/>
        </w:rPr>
        <w:t xml:space="preserve">окружающую среду. </w:t>
      </w:r>
    </w:p>
    <w:p w:rsidR="009570AB" w:rsidRDefault="00512AFD" w:rsidP="00000F9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00F96">
        <w:rPr>
          <w:rFonts w:ascii="Times New Roman" w:hAnsi="Times New Roman"/>
          <w:color w:val="000000"/>
          <w:sz w:val="28"/>
          <w:szCs w:val="28"/>
        </w:rPr>
        <w:t xml:space="preserve">Анализ методов получения </w:t>
      </w:r>
      <w:r w:rsidR="00E4072E">
        <w:rPr>
          <w:rFonts w:ascii="Times New Roman" w:hAnsi="Times New Roman"/>
          <w:color w:val="000000"/>
          <w:sz w:val="28"/>
          <w:szCs w:val="28"/>
        </w:rPr>
        <w:t xml:space="preserve">керамических </w:t>
      </w:r>
      <w:r w:rsidRPr="00000F96">
        <w:rPr>
          <w:rFonts w:ascii="Times New Roman" w:hAnsi="Times New Roman"/>
          <w:color w:val="000000"/>
          <w:sz w:val="28"/>
          <w:szCs w:val="28"/>
        </w:rPr>
        <w:t>композиционных материалов показал, что основными методами являются: реакционное спекание в инертной среде или в вакууме, CVI (химическая инфильтрация из газовой фазы, CVD (химическое осаждение из паровой фазы), метод горячего прессования в инертной среде или в вакууме, реакционное спекание и энергосберегающая золь-гель технология.</w:t>
      </w:r>
      <w:proofErr w:type="gramEnd"/>
      <w:r w:rsidRPr="00000F96">
        <w:rPr>
          <w:rFonts w:ascii="Times New Roman" w:hAnsi="Times New Roman"/>
          <w:color w:val="000000"/>
          <w:sz w:val="28"/>
          <w:szCs w:val="28"/>
        </w:rPr>
        <w:t xml:space="preserve"> Одним из новых и  наиболее перспективных методов является искровое плазменное спекание (spark plasma sintering)</w:t>
      </w:r>
      <w:r w:rsidR="00B304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484" w:rsidRPr="00B30484">
        <w:rPr>
          <w:rFonts w:ascii="Times New Roman" w:hAnsi="Times New Roman"/>
          <w:color w:val="000000"/>
          <w:sz w:val="28"/>
          <w:szCs w:val="28"/>
        </w:rPr>
        <w:t>[1-6]</w:t>
      </w:r>
      <w:r w:rsidRPr="00000F96">
        <w:rPr>
          <w:rFonts w:ascii="Times New Roman" w:hAnsi="Times New Roman"/>
          <w:color w:val="000000"/>
          <w:sz w:val="28"/>
          <w:szCs w:val="28"/>
        </w:rPr>
        <w:t>. SPS – это сравнительно новая, очень перспективная технология получения КМК и СККМ, основанная на прохождении импульса постоянного тока непосредственно через заготовку. При этом генерируются очень высокие скорости нагрева и охлаждения (до 600</w:t>
      </w:r>
      <w:proofErr w:type="gramStart"/>
      <w:r w:rsidRPr="00000F96">
        <w:rPr>
          <w:rFonts w:ascii="Times New Roman" w:hAnsi="Times New Roman"/>
          <w:color w:val="000000"/>
          <w:sz w:val="28"/>
          <w:szCs w:val="28"/>
        </w:rPr>
        <w:t xml:space="preserve"> ºС</w:t>
      </w:r>
      <w:proofErr w:type="gramEnd"/>
      <w:r w:rsidRPr="00000F96">
        <w:rPr>
          <w:rFonts w:ascii="Times New Roman" w:hAnsi="Times New Roman"/>
          <w:color w:val="000000"/>
          <w:sz w:val="28"/>
          <w:szCs w:val="28"/>
        </w:rPr>
        <w:t xml:space="preserve">/мин.). Данный метод позволяет достигнуть 100% уплотнения заготовки при более низких температурах и времени, чем обычный обжиг или </w:t>
      </w:r>
      <w:r w:rsidR="00F95BE2" w:rsidRPr="00000F96">
        <w:rPr>
          <w:rFonts w:ascii="Times New Roman" w:hAnsi="Times New Roman"/>
          <w:color w:val="000000"/>
          <w:sz w:val="28"/>
          <w:szCs w:val="28"/>
        </w:rPr>
        <w:t>горячее прессование</w:t>
      </w:r>
      <w:r w:rsidRPr="00000F96">
        <w:rPr>
          <w:rFonts w:ascii="Times New Roman" w:hAnsi="Times New Roman"/>
          <w:color w:val="000000"/>
          <w:sz w:val="28"/>
          <w:szCs w:val="28"/>
        </w:rPr>
        <w:t>. Это позволяет исключить нежелательный рост зерен матрицы и деградацию наполнителя во время обжига, а также делает SPS экономически выгодной технологией.</w:t>
      </w:r>
      <w:r w:rsidR="00000F96" w:rsidRPr="00000F9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570AB" w:rsidRPr="009570AB" w:rsidRDefault="009570AB" w:rsidP="009570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00F96">
        <w:rPr>
          <w:rFonts w:ascii="Times New Roman" w:hAnsi="Times New Roman" w:cs="Times New Roman"/>
          <w:bCs/>
          <w:sz w:val="28"/>
          <w:szCs w:val="28"/>
        </w:rPr>
        <w:t xml:space="preserve">Лидирующими компаниями по производству установок искрового плазменного спекания являются: FCT System GmbH (Германия), Sumitomo Coal Mining Co. Ltd. </w:t>
      </w:r>
      <w:proofErr w:type="gramStart"/>
      <w:r w:rsidRPr="009570AB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r w:rsidRPr="00000F96">
        <w:rPr>
          <w:rFonts w:ascii="Times New Roman" w:hAnsi="Times New Roman" w:cs="Times New Roman"/>
          <w:bCs/>
          <w:sz w:val="28"/>
          <w:szCs w:val="28"/>
        </w:rPr>
        <w:t>Япония</w:t>
      </w:r>
      <w:r w:rsidRPr="009570AB">
        <w:rPr>
          <w:rFonts w:ascii="Times New Roman" w:hAnsi="Times New Roman" w:cs="Times New Roman"/>
          <w:bCs/>
          <w:sz w:val="28"/>
          <w:szCs w:val="28"/>
          <w:lang w:val="en-US"/>
        </w:rPr>
        <w:t>), SPS Syntex (</w:t>
      </w:r>
      <w:r w:rsidRPr="00000F96">
        <w:rPr>
          <w:rFonts w:ascii="Times New Roman" w:hAnsi="Times New Roman" w:cs="Times New Roman"/>
          <w:bCs/>
          <w:sz w:val="28"/>
          <w:szCs w:val="28"/>
        </w:rPr>
        <w:t>Япония</w:t>
      </w:r>
      <w:r w:rsidRPr="009570AB">
        <w:rPr>
          <w:rFonts w:ascii="Times New Roman" w:hAnsi="Times New Roman" w:cs="Times New Roman"/>
          <w:bCs/>
          <w:sz w:val="28"/>
          <w:szCs w:val="28"/>
          <w:lang w:val="en-US"/>
        </w:rPr>
        <w:t>), Thermal Technology LLC (</w:t>
      </w:r>
      <w:r w:rsidRPr="00000F96">
        <w:rPr>
          <w:rFonts w:ascii="Times New Roman" w:hAnsi="Times New Roman" w:cs="Times New Roman"/>
          <w:bCs/>
          <w:sz w:val="28"/>
          <w:szCs w:val="28"/>
        </w:rPr>
        <w:t>США</w:t>
      </w:r>
      <w:r w:rsidRPr="009570A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 w:rsidRPr="00000F96">
        <w:rPr>
          <w:rFonts w:ascii="Times New Roman" w:hAnsi="Times New Roman" w:cs="Times New Roman"/>
          <w:bCs/>
          <w:sz w:val="28"/>
          <w:szCs w:val="28"/>
        </w:rPr>
        <w:t>и</w:t>
      </w:r>
      <w:r w:rsidRPr="009570A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00F96">
        <w:rPr>
          <w:rFonts w:ascii="Times New Roman" w:hAnsi="Times New Roman" w:cs="Times New Roman"/>
          <w:bCs/>
          <w:sz w:val="28"/>
          <w:szCs w:val="28"/>
        </w:rPr>
        <w:t>др</w:t>
      </w:r>
      <w:r w:rsidRPr="009570AB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</w:p>
    <w:p w:rsidR="00000F96" w:rsidRDefault="00000F96" w:rsidP="00000F9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00F96">
        <w:rPr>
          <w:rFonts w:ascii="Times New Roman" w:hAnsi="Times New Roman" w:cs="Times New Roman"/>
          <w:sz w:val="28"/>
          <w:szCs w:val="28"/>
        </w:rPr>
        <w:t>Успешно введенная в эксплуатацию во втором полугодии 2014 года в ГНЦ ФГУП «ВИАМ» установка</w:t>
      </w:r>
      <w:r w:rsidRPr="00000F96">
        <w:rPr>
          <w:rFonts w:ascii="Times New Roman" w:hAnsi="Times New Roman" w:cs="Times New Roman"/>
          <w:bCs/>
          <w:sz w:val="28"/>
          <w:szCs w:val="28"/>
        </w:rPr>
        <w:t xml:space="preserve"> искрового плазменного спекания с комбинированным нагревом (</w:t>
      </w:r>
      <w:r w:rsidRPr="00000F96">
        <w:rPr>
          <w:rFonts w:ascii="Times New Roman" w:hAnsi="Times New Roman" w:cs="Times New Roman"/>
          <w:bCs/>
          <w:sz w:val="28"/>
          <w:szCs w:val="28"/>
          <w:lang w:val="en-US"/>
        </w:rPr>
        <w:t>FAST</w:t>
      </w:r>
      <w:r w:rsidRPr="00000F96">
        <w:rPr>
          <w:rFonts w:ascii="Times New Roman" w:hAnsi="Times New Roman" w:cs="Times New Roman"/>
          <w:bCs/>
          <w:sz w:val="28"/>
          <w:szCs w:val="28"/>
        </w:rPr>
        <w:t>/</w:t>
      </w:r>
      <w:r w:rsidRPr="00000F96">
        <w:rPr>
          <w:rFonts w:ascii="Times New Roman" w:hAnsi="Times New Roman" w:cs="Times New Roman"/>
          <w:bCs/>
          <w:sz w:val="28"/>
          <w:szCs w:val="28"/>
          <w:lang w:val="en-US"/>
        </w:rPr>
        <w:t>SPS</w:t>
      </w:r>
      <w:r w:rsidRPr="00000F96">
        <w:rPr>
          <w:rFonts w:ascii="Times New Roman" w:hAnsi="Times New Roman" w:cs="Times New Roman"/>
          <w:bCs/>
          <w:sz w:val="28"/>
          <w:szCs w:val="28"/>
        </w:rPr>
        <w:t xml:space="preserve"> + индукционный нагрев), внешний вид которой приведен на рисунке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000F96">
        <w:rPr>
          <w:rFonts w:ascii="Times New Roman" w:hAnsi="Times New Roman" w:cs="Times New Roman"/>
          <w:bCs/>
          <w:sz w:val="28"/>
          <w:szCs w:val="28"/>
        </w:rPr>
        <w:t xml:space="preserve">, позволяет создавать керамические </w:t>
      </w:r>
      <w:r w:rsidRPr="00000F96">
        <w:rPr>
          <w:rFonts w:ascii="Times New Roman" w:hAnsi="Times New Roman" w:cs="Times New Roman"/>
          <w:bCs/>
          <w:sz w:val="28"/>
          <w:szCs w:val="28"/>
        </w:rPr>
        <w:lastRenderedPageBreak/>
        <w:t>композиционные материалы с повышенными физико-механическими характеристиками</w:t>
      </w:r>
      <w:r w:rsidR="00381189">
        <w:rPr>
          <w:rFonts w:ascii="Times New Roman" w:hAnsi="Times New Roman" w:cs="Times New Roman"/>
          <w:bCs/>
          <w:sz w:val="28"/>
          <w:szCs w:val="28"/>
        </w:rPr>
        <w:t xml:space="preserve"> (прочность выше 400 МПа, </w:t>
      </w:r>
      <w:r w:rsidR="00E4072E">
        <w:rPr>
          <w:rFonts w:ascii="Times New Roman" w:hAnsi="Times New Roman" w:cs="Times New Roman"/>
          <w:bCs/>
          <w:sz w:val="28"/>
          <w:szCs w:val="28"/>
        </w:rPr>
        <w:t>микро</w:t>
      </w:r>
      <w:r w:rsidR="00381189">
        <w:rPr>
          <w:rFonts w:ascii="Times New Roman" w:hAnsi="Times New Roman" w:cs="Times New Roman"/>
          <w:bCs/>
          <w:sz w:val="28"/>
          <w:szCs w:val="28"/>
        </w:rPr>
        <w:t>твердость выше 20 ГПа)</w:t>
      </w:r>
      <w:r w:rsidRPr="00000F96">
        <w:rPr>
          <w:rFonts w:ascii="Times New Roman" w:hAnsi="Times New Roman" w:cs="Times New Roman"/>
          <w:bCs/>
          <w:sz w:val="28"/>
          <w:szCs w:val="28"/>
        </w:rPr>
        <w:t xml:space="preserve"> и плотностями близкими к теоретическим.</w:t>
      </w:r>
      <w:proofErr w:type="gramEnd"/>
      <w:r w:rsidRPr="00000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4E92">
        <w:rPr>
          <w:rFonts w:ascii="Times New Roman" w:hAnsi="Times New Roman" w:cs="Times New Roman"/>
          <w:bCs/>
          <w:sz w:val="28"/>
          <w:szCs w:val="28"/>
        </w:rPr>
        <w:t>Микроструктура данных материалов представлена на рисунке 2.</w:t>
      </w:r>
    </w:p>
    <w:p w:rsidR="00000F96" w:rsidRDefault="009570AB" w:rsidP="009570AB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551EA">
        <w:rPr>
          <w:noProof/>
          <w:sz w:val="24"/>
          <w:szCs w:val="24"/>
          <w:lang w:eastAsia="ru-RU"/>
        </w:rPr>
        <w:drawing>
          <wp:inline distT="0" distB="0" distL="0" distR="0" wp14:anchorId="2721A07D" wp14:editId="50169C4C">
            <wp:extent cx="3070550" cy="2651760"/>
            <wp:effectExtent l="0" t="0" r="0" b="0"/>
            <wp:docPr id="9" name="Рисунок 9" descr="F:\ВИАМ\СпаркПлазма\СкамерыМануэля\устан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ВИАМ\СпаркПлазма\СкамерыМануэля\устан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217" cy="265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F96" w:rsidRDefault="00000F96" w:rsidP="00000F9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0D0E">
        <w:rPr>
          <w:rFonts w:ascii="Times New Roman" w:hAnsi="Times New Roman" w:cs="Times New Roman"/>
          <w:sz w:val="24"/>
          <w:szCs w:val="24"/>
        </w:rPr>
        <w:t xml:space="preserve">Рисунок 1- </w:t>
      </w:r>
      <w:r w:rsidRPr="00000D0E">
        <w:rPr>
          <w:rFonts w:ascii="Times New Roman" w:hAnsi="Times New Roman" w:cs="Times New Roman"/>
          <w:bCs/>
          <w:sz w:val="24"/>
          <w:szCs w:val="24"/>
        </w:rPr>
        <w:t>Установка гибридного искрового плазменного спекания для получения сверхвысокотемпературной керамики</w:t>
      </w:r>
    </w:p>
    <w:p w:rsidR="00B34E92" w:rsidRDefault="00B34E92" w:rsidP="00B34E9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color w:val="FF0000"/>
          <w:lang w:eastAsia="ru-RU"/>
        </w:rPr>
        <w:drawing>
          <wp:inline distT="0" distB="0" distL="0" distR="0">
            <wp:extent cx="2548467" cy="1921244"/>
            <wp:effectExtent l="0" t="0" r="4445" b="3175"/>
            <wp:docPr id="1" name="Рисунок 1" descr="lab26%20%232%20_%200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26%20%232%20_%2006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18" cy="1921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noProof/>
          <w:color w:val="FF0000"/>
          <w:lang w:eastAsia="ru-RU"/>
        </w:rPr>
        <w:drawing>
          <wp:inline distT="0" distB="0" distL="0" distR="0" wp14:anchorId="46B9CE64" wp14:editId="612FA127">
            <wp:extent cx="2564361" cy="1930400"/>
            <wp:effectExtent l="0" t="0" r="7620" b="0"/>
            <wp:docPr id="2" name="Рисунок 2" descr="lab26%20%232%20_%200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b26%20%232%20_%2006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53" cy="193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E92" w:rsidRPr="00B34E92" w:rsidRDefault="00B34E92" w:rsidP="00B34E9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B34E92">
        <w:rPr>
          <w:rFonts w:ascii="Times New Roman" w:hAnsi="Times New Roman" w:cs="Times New Roman"/>
          <w:bCs/>
          <w:sz w:val="24"/>
          <w:szCs w:val="28"/>
        </w:rPr>
        <w:t xml:space="preserve">Рисунок 2 </w:t>
      </w:r>
      <w:r>
        <w:rPr>
          <w:rFonts w:ascii="Times New Roman" w:hAnsi="Times New Roman" w:cs="Times New Roman"/>
          <w:bCs/>
          <w:sz w:val="24"/>
          <w:szCs w:val="28"/>
        </w:rPr>
        <w:t>–</w:t>
      </w:r>
      <w:r w:rsidRPr="00B34E92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Микроструктура керамического композиционного материала, полученного методом искрового спекания в плазме</w:t>
      </w:r>
    </w:p>
    <w:p w:rsidR="009E0F5B" w:rsidRDefault="009E0F5B" w:rsidP="00D408B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1F2A" w:rsidRPr="00081F2A" w:rsidRDefault="00081F2A" w:rsidP="00081F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81F2A">
        <w:rPr>
          <w:rFonts w:ascii="Times New Roman" w:hAnsi="Times New Roman" w:cs="Times New Roman"/>
          <w:sz w:val="28"/>
          <w:szCs w:val="24"/>
        </w:rPr>
        <w:t xml:space="preserve">Важной областью в авиационном материаловедении в настоящее время является использование композиционных керамических материалов и сверхвысокотемпературной керамики. Применение гибридного метода </w:t>
      </w:r>
      <w:r w:rsidRPr="00081F2A">
        <w:rPr>
          <w:rFonts w:ascii="Times New Roman" w:hAnsi="Times New Roman" w:cs="Times New Roman"/>
          <w:bCs/>
          <w:sz w:val="28"/>
          <w:szCs w:val="24"/>
          <w:lang w:val="en-US"/>
        </w:rPr>
        <w:t>FAST</w:t>
      </w:r>
      <w:r w:rsidRPr="00081F2A">
        <w:rPr>
          <w:rFonts w:ascii="Times New Roman" w:hAnsi="Times New Roman" w:cs="Times New Roman"/>
          <w:bCs/>
          <w:sz w:val="28"/>
          <w:szCs w:val="24"/>
        </w:rPr>
        <w:t>/</w:t>
      </w:r>
      <w:r w:rsidRPr="00081F2A">
        <w:rPr>
          <w:rFonts w:ascii="Times New Roman" w:hAnsi="Times New Roman" w:cs="Times New Roman"/>
          <w:bCs/>
          <w:sz w:val="28"/>
          <w:szCs w:val="24"/>
          <w:lang w:val="en-US"/>
        </w:rPr>
        <w:t>SPS</w:t>
      </w:r>
      <w:r w:rsidRPr="00081F2A">
        <w:rPr>
          <w:rFonts w:ascii="Times New Roman" w:hAnsi="Times New Roman" w:cs="Times New Roman"/>
          <w:bCs/>
          <w:sz w:val="28"/>
          <w:szCs w:val="24"/>
        </w:rPr>
        <w:t xml:space="preserve"> позволяет в полной мере реализовать потенциал данных материалов, обеспечивая возможность работы конструкций на их основе в чрезвычайно жестких условиях – высоких температурах, окислительной среде и т.д.</w:t>
      </w:r>
    </w:p>
    <w:p w:rsidR="00AA3E90" w:rsidRPr="00AA3E90" w:rsidRDefault="00AA3E90" w:rsidP="00AA3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3E9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 применением метода </w:t>
      </w:r>
      <w:r w:rsidRPr="00AA3E90">
        <w:rPr>
          <w:rFonts w:ascii="Times New Roman" w:hAnsi="Times New Roman" w:cs="Times New Roman"/>
          <w:bCs/>
          <w:sz w:val="28"/>
          <w:szCs w:val="24"/>
          <w:lang w:val="en-US"/>
        </w:rPr>
        <w:t>FAST</w:t>
      </w:r>
      <w:r w:rsidRPr="00AA3E90">
        <w:rPr>
          <w:rFonts w:ascii="Times New Roman" w:hAnsi="Times New Roman" w:cs="Times New Roman"/>
          <w:bCs/>
          <w:sz w:val="28"/>
          <w:szCs w:val="24"/>
        </w:rPr>
        <w:t>/</w:t>
      </w:r>
      <w:r w:rsidRPr="00AA3E90">
        <w:rPr>
          <w:rFonts w:ascii="Times New Roman" w:hAnsi="Times New Roman" w:cs="Times New Roman"/>
          <w:bCs/>
          <w:sz w:val="28"/>
          <w:szCs w:val="24"/>
          <w:lang w:val="en-US"/>
        </w:rPr>
        <w:t>SPS</w:t>
      </w:r>
      <w:r w:rsidRPr="00AA3E90">
        <w:rPr>
          <w:rFonts w:ascii="Times New Roman" w:hAnsi="Times New Roman" w:cs="Times New Roman"/>
          <w:bCs/>
          <w:sz w:val="28"/>
          <w:szCs w:val="24"/>
        </w:rPr>
        <w:t xml:space="preserve"> был разработан ряд </w:t>
      </w:r>
      <w:r w:rsidRPr="00AA3E90">
        <w:rPr>
          <w:rFonts w:ascii="Times New Roman" w:hAnsi="Times New Roman" w:cs="Times New Roman"/>
          <w:sz w:val="28"/>
        </w:rPr>
        <w:t>керамических композиционных материалов на основе тугоплавких соединений редких и редкоземельных металлов (гафния, тантала и др.) со следующими свойствами: рабочая температура –  1800</w:t>
      </w:r>
      <w:proofErr w:type="gramStart"/>
      <w:r w:rsidRPr="00AA3E90">
        <w:rPr>
          <w:rFonts w:ascii="Times New Roman" w:hAnsi="Times New Roman" w:cs="Times New Roman"/>
          <w:sz w:val="28"/>
        </w:rPr>
        <w:t>°С</w:t>
      </w:r>
      <w:proofErr w:type="gramEnd"/>
      <w:r w:rsidRPr="00AA3E90">
        <w:rPr>
          <w:rFonts w:ascii="Times New Roman" w:hAnsi="Times New Roman" w:cs="Times New Roman"/>
          <w:sz w:val="28"/>
        </w:rPr>
        <w:t xml:space="preserve">  с кратковременными забросами температуры до 2000°С; термостабильность при 1800°С</w:t>
      </w:r>
      <w:r w:rsidRPr="00AA3E90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AA3E90">
        <w:rPr>
          <w:rFonts w:ascii="Times New Roman" w:hAnsi="Times New Roman" w:cs="Times New Roman"/>
          <w:sz w:val="28"/>
        </w:rPr>
        <w:t>- 500 ч.; прочность при изгибе– 400-430 МПа; убыть массы при 1800</w:t>
      </w:r>
      <w:proofErr w:type="gramStart"/>
      <w:r w:rsidRPr="00AA3E90">
        <w:rPr>
          <w:rFonts w:ascii="Times New Roman" w:hAnsi="Times New Roman" w:cs="Times New Roman"/>
          <w:sz w:val="28"/>
        </w:rPr>
        <w:t>°С</w:t>
      </w:r>
      <w:proofErr w:type="gramEnd"/>
      <w:r w:rsidRPr="00AA3E90">
        <w:rPr>
          <w:rFonts w:ascii="Times New Roman" w:hAnsi="Times New Roman" w:cs="Times New Roman"/>
          <w:sz w:val="28"/>
        </w:rPr>
        <w:t xml:space="preserve"> </w:t>
      </w:r>
      <w:r w:rsidRPr="00AA3E90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AA3E90">
        <w:rPr>
          <w:rFonts w:ascii="Times New Roman" w:hAnsi="Times New Roman" w:cs="Times New Roman"/>
          <w:sz w:val="28"/>
        </w:rPr>
        <w:t>в течение 100 ч. до 2,2масс.%.</w:t>
      </w:r>
      <w:r>
        <w:rPr>
          <w:rFonts w:ascii="Times New Roman" w:hAnsi="Times New Roman" w:cs="Times New Roman"/>
          <w:sz w:val="28"/>
        </w:rPr>
        <w:t xml:space="preserve"> </w:t>
      </w:r>
      <w:r w:rsidRPr="00AA3E90">
        <w:rPr>
          <w:rFonts w:ascii="Times New Roman" w:hAnsi="Times New Roman" w:cs="Times New Roman"/>
          <w:sz w:val="28"/>
        </w:rPr>
        <w:t>Применение разработанных материалов и технологий позволит обеспечить работоспособность в окислительной среде элементов конструкций перспективных ГТД.</w:t>
      </w:r>
    </w:p>
    <w:p w:rsidR="009450B7" w:rsidRPr="009450B7" w:rsidRDefault="009450B7" w:rsidP="00AA3E9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0B7">
        <w:rPr>
          <w:rFonts w:ascii="Times New Roman" w:hAnsi="Times New Roman" w:cs="Times New Roman"/>
          <w:bCs/>
          <w:sz w:val="28"/>
          <w:szCs w:val="28"/>
        </w:rPr>
        <w:t>Одной из приоритетных задач современного материаловедения, обеспечивающей достижение прогнозных показателей технологического развития отечественного промышленного производства в части создания новых поколений изделий перспективной техники, является разработка исходных компонентов для высокотемпературных композиционных материалов, покрытий и волокон. В связи с этим, уделяется особое внимание созданию и освоению новых, особо экономичных материалов, среди которых наиболее перспективным относятся тугоплавкие соединения типа боридов и силицидов. Наиболее целесообразным является использование полезных свойств тугоплавких соединений и применение их в составе композиционных материалов и покрытий. Создание таких материалов является в ряде случаев наиболее эффективным, а иногда и единственно возможным средством решения сложных технических проблем.</w:t>
      </w:r>
      <w:r w:rsidR="002C5B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50B7">
        <w:rPr>
          <w:rFonts w:ascii="Times New Roman" w:hAnsi="Times New Roman" w:cs="Times New Roman"/>
          <w:bCs/>
          <w:sz w:val="28"/>
          <w:szCs w:val="28"/>
        </w:rPr>
        <w:t xml:space="preserve">Во ФГУП «ВИАМ» разработаны технологии получения диборида титана, дисилицида молибдена и тетраборида кремния, созданы высокоэффективные малозатратные технологии получения золь-гель прекурсоров, прекурсоров на основе керамообразующих полимеров с уровнем свойств, не уступающим мировым аналогам. </w:t>
      </w:r>
    </w:p>
    <w:p w:rsidR="00000D0E" w:rsidRPr="009450B7" w:rsidRDefault="00000D0E" w:rsidP="008B1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B7">
        <w:rPr>
          <w:rFonts w:ascii="Times New Roman" w:hAnsi="Times New Roman" w:cs="Times New Roman"/>
          <w:sz w:val="28"/>
          <w:szCs w:val="28"/>
        </w:rPr>
        <w:t xml:space="preserve">Для изготовления теплонагруженных деталей горячего тракта ГТД и ГТУ, больших поверхностей, обтекателей необходимо создание конструкционных керамических композиционных материалов (ККМ) с </w:t>
      </w:r>
      <w:r w:rsidRPr="009450B7">
        <w:rPr>
          <w:rFonts w:ascii="Times New Roman" w:hAnsi="Times New Roman" w:cs="Times New Roman"/>
          <w:sz w:val="28"/>
          <w:szCs w:val="28"/>
        </w:rPr>
        <w:lastRenderedPageBreak/>
        <w:t>высокими значениями прочности, твердости, коррозионной и эрозионной стойкости в совокупности с длительным жизненным циклом в условиях высокотемпературного окисления</w:t>
      </w:r>
      <w:r w:rsidR="00D72D5B">
        <w:rPr>
          <w:rFonts w:ascii="Times New Roman" w:hAnsi="Times New Roman" w:cs="Times New Roman"/>
          <w:sz w:val="28"/>
          <w:szCs w:val="28"/>
        </w:rPr>
        <w:t>.</w:t>
      </w:r>
    </w:p>
    <w:p w:rsidR="00000D0E" w:rsidRPr="009450B7" w:rsidRDefault="00000D0E" w:rsidP="008B1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B7">
        <w:rPr>
          <w:rFonts w:ascii="Times New Roman" w:hAnsi="Times New Roman" w:cs="Times New Roman"/>
          <w:sz w:val="28"/>
          <w:szCs w:val="28"/>
        </w:rPr>
        <w:t>ФГУП ВИАМ является разработчиком новых керамических композиционных материалов, проводит совместные работы с участием вузов и институтов РАН: РХТУ им. Д.И.</w:t>
      </w:r>
      <w:r w:rsidR="00F96D14">
        <w:rPr>
          <w:rFonts w:ascii="Times New Roman" w:hAnsi="Times New Roman" w:cs="Times New Roman"/>
          <w:sz w:val="28"/>
          <w:szCs w:val="28"/>
        </w:rPr>
        <w:t xml:space="preserve"> </w:t>
      </w:r>
      <w:r w:rsidRPr="009450B7">
        <w:rPr>
          <w:rFonts w:ascii="Times New Roman" w:hAnsi="Times New Roman" w:cs="Times New Roman"/>
          <w:sz w:val="28"/>
          <w:szCs w:val="28"/>
        </w:rPr>
        <w:t>Менделеева, ИОНХ РАН</w:t>
      </w:r>
      <w:r w:rsidR="00F96D14">
        <w:rPr>
          <w:rFonts w:ascii="Times New Roman" w:hAnsi="Times New Roman" w:cs="Times New Roman"/>
          <w:sz w:val="28"/>
          <w:szCs w:val="28"/>
        </w:rPr>
        <w:t xml:space="preserve"> им. Н.С. Курнакова</w:t>
      </w:r>
      <w:r w:rsidRPr="009450B7">
        <w:rPr>
          <w:rFonts w:ascii="Times New Roman" w:hAnsi="Times New Roman" w:cs="Times New Roman"/>
          <w:sz w:val="28"/>
          <w:szCs w:val="28"/>
        </w:rPr>
        <w:t>, ИПМех РАН</w:t>
      </w:r>
      <w:r w:rsidR="00F96D14">
        <w:rPr>
          <w:rFonts w:ascii="Times New Roman" w:hAnsi="Times New Roman" w:cs="Times New Roman"/>
          <w:sz w:val="28"/>
          <w:szCs w:val="28"/>
        </w:rPr>
        <w:t xml:space="preserve"> им. </w:t>
      </w:r>
      <w:r w:rsidR="002C5BFD">
        <w:rPr>
          <w:rFonts w:ascii="Times New Roman" w:hAnsi="Times New Roman" w:cs="Times New Roman"/>
          <w:sz w:val="28"/>
          <w:szCs w:val="28"/>
        </w:rPr>
        <w:t xml:space="preserve">А.Ю. </w:t>
      </w:r>
      <w:r w:rsidR="00F96D14">
        <w:rPr>
          <w:rFonts w:ascii="Times New Roman" w:hAnsi="Times New Roman" w:cs="Times New Roman"/>
          <w:sz w:val="28"/>
          <w:szCs w:val="28"/>
        </w:rPr>
        <w:t>Ишлинского</w:t>
      </w:r>
      <w:r w:rsidRPr="009450B7">
        <w:rPr>
          <w:rFonts w:ascii="Times New Roman" w:hAnsi="Times New Roman" w:cs="Times New Roman"/>
          <w:sz w:val="28"/>
          <w:szCs w:val="28"/>
        </w:rPr>
        <w:t xml:space="preserve"> с применением уникальных технологий, </w:t>
      </w:r>
      <w:r w:rsidR="00A701AE">
        <w:rPr>
          <w:rFonts w:ascii="Times New Roman" w:hAnsi="Times New Roman" w:cs="Times New Roman"/>
          <w:sz w:val="28"/>
          <w:szCs w:val="28"/>
        </w:rPr>
        <w:t>в том числе</w:t>
      </w:r>
      <w:r w:rsidRPr="009450B7">
        <w:rPr>
          <w:rFonts w:ascii="Times New Roman" w:hAnsi="Times New Roman" w:cs="Times New Roman"/>
          <w:sz w:val="28"/>
          <w:szCs w:val="28"/>
        </w:rPr>
        <w:t xml:space="preserve"> искрового плазменного спекания </w:t>
      </w:r>
      <w:r w:rsidRPr="009450B7">
        <w:rPr>
          <w:rFonts w:ascii="Times New Roman" w:hAnsi="Times New Roman" w:cs="Times New Roman"/>
          <w:sz w:val="28"/>
          <w:szCs w:val="28"/>
          <w:lang w:val="en-US"/>
        </w:rPr>
        <w:t>SPS</w:t>
      </w:r>
      <w:r w:rsidRPr="009450B7">
        <w:rPr>
          <w:rFonts w:ascii="Times New Roman" w:hAnsi="Times New Roman" w:cs="Times New Roman"/>
          <w:sz w:val="28"/>
          <w:szCs w:val="28"/>
        </w:rPr>
        <w:t>/</w:t>
      </w:r>
      <w:r w:rsidRPr="009450B7">
        <w:rPr>
          <w:rFonts w:ascii="Times New Roman" w:hAnsi="Times New Roman" w:cs="Times New Roman"/>
          <w:sz w:val="28"/>
          <w:szCs w:val="28"/>
          <w:lang w:val="en-US"/>
        </w:rPr>
        <w:t>FAST</w:t>
      </w:r>
      <w:r w:rsidR="00A701AE">
        <w:rPr>
          <w:rFonts w:ascii="Times New Roman" w:hAnsi="Times New Roman" w:cs="Times New Roman"/>
          <w:sz w:val="28"/>
          <w:szCs w:val="28"/>
        </w:rPr>
        <w:t>.</w:t>
      </w:r>
    </w:p>
    <w:p w:rsidR="00000D0E" w:rsidRPr="009450B7" w:rsidRDefault="00A701AE" w:rsidP="00A701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Разработана т</w:t>
      </w:r>
      <w:r w:rsidR="00000D0E" w:rsidRPr="009450B7">
        <w:rPr>
          <w:rFonts w:ascii="Times New Roman" w:hAnsi="Times New Roman" w:cs="Times New Roman"/>
          <w:sz w:val="28"/>
          <w:szCs w:val="28"/>
        </w:rPr>
        <w:t>ехнология получения наноструктурированного трещиностойкого композиционного материала  марки ВМК-12П в системе</w:t>
      </w:r>
      <w:proofErr w:type="gramStart"/>
      <w:r w:rsidR="00000D0E" w:rsidRPr="009450B7">
        <w:rPr>
          <w:rFonts w:ascii="Times New Roman" w:hAnsi="Times New Roman" w:cs="Times New Roman"/>
          <w:sz w:val="28"/>
          <w:szCs w:val="28"/>
        </w:rPr>
        <w:t xml:space="preserve"> </w:t>
      </w:r>
      <w:r w:rsidR="002C5BFD">
        <w:rPr>
          <w:rFonts w:ascii="Times New Roman" w:hAnsi="Times New Roman" w:cs="Times New Roman"/>
          <w:sz w:val="28"/>
          <w:szCs w:val="28"/>
        </w:rPr>
        <w:br/>
      </w:r>
      <w:r w:rsidR="009C61E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C61E5">
        <w:rPr>
          <w:rFonts w:ascii="Times New Roman" w:hAnsi="Times New Roman" w:cs="Times New Roman"/>
          <w:sz w:val="28"/>
          <w:szCs w:val="28"/>
        </w:rPr>
        <w:t>/</w:t>
      </w:r>
      <w:r w:rsidR="00000D0E" w:rsidRPr="009450B7">
        <w:rPr>
          <w:rFonts w:ascii="Times New Roman" w:hAnsi="Times New Roman" w:cs="Times New Roman"/>
          <w:sz w:val="28"/>
          <w:szCs w:val="28"/>
          <w:lang w:val="en-US"/>
        </w:rPr>
        <w:t>SiC</w:t>
      </w:r>
      <w:r w:rsidR="00000D0E" w:rsidRPr="009450B7">
        <w:rPr>
          <w:rFonts w:ascii="Times New Roman" w:hAnsi="Times New Roman" w:cs="Times New Roman"/>
          <w:sz w:val="28"/>
          <w:szCs w:val="28"/>
        </w:rPr>
        <w:t>-</w:t>
      </w:r>
      <w:r w:rsidR="00000D0E" w:rsidRPr="009450B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000D0E" w:rsidRPr="009450B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00D0E" w:rsidRPr="009450B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00D0E" w:rsidRPr="009450B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00D0E" w:rsidRPr="009450B7">
        <w:rPr>
          <w:rFonts w:ascii="Times New Roman" w:hAnsi="Times New Roman" w:cs="Times New Roman"/>
          <w:sz w:val="28"/>
          <w:szCs w:val="28"/>
        </w:rPr>
        <w:t xml:space="preserve"> с применением прекурсоров керамообразующих полимеров на основе поликарбосиланов и полисилазанов. Проведенные испытания материала выявили высокий уровень свойств, не уступающий мировым аналогам: </w:t>
      </w:r>
      <w:r w:rsidR="00180E7F">
        <w:rPr>
          <w:rFonts w:ascii="Times New Roman" w:hAnsi="Times New Roman" w:cs="Times New Roman"/>
          <w:sz w:val="28"/>
          <w:szCs w:val="28"/>
        </w:rPr>
        <w:t xml:space="preserve">рабочая температура – </w:t>
      </w:r>
      <w:r w:rsidR="00000D0E" w:rsidRPr="009450B7">
        <w:rPr>
          <w:rFonts w:ascii="Times New Roman" w:hAnsi="Times New Roman" w:cs="Times New Roman"/>
          <w:sz w:val="28"/>
          <w:szCs w:val="28"/>
        </w:rPr>
        <w:t xml:space="preserve"> 1400-1500</w:t>
      </w:r>
      <w:proofErr w:type="gramStart"/>
      <w:r w:rsidR="00000D0E" w:rsidRPr="009450B7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="00000D0E" w:rsidRPr="009450B7">
        <w:rPr>
          <w:rFonts w:ascii="Times New Roman" w:hAnsi="Times New Roman" w:cs="Times New Roman"/>
          <w:sz w:val="28"/>
          <w:szCs w:val="28"/>
        </w:rPr>
        <w:t>, прочность на изгиб 250-300 МПа,  плотность 1800-2800 кг/м</w:t>
      </w:r>
      <w:r w:rsidR="00000D0E" w:rsidRPr="009450B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00D0E" w:rsidRPr="009450B7">
        <w:rPr>
          <w:rFonts w:ascii="Times New Roman" w:hAnsi="Times New Roman" w:cs="Times New Roman"/>
          <w:sz w:val="28"/>
          <w:szCs w:val="28"/>
        </w:rPr>
        <w:t xml:space="preserve">, термостабильность при </w:t>
      </w:r>
      <w:r w:rsidR="002C5BFD">
        <w:rPr>
          <w:rFonts w:ascii="Times New Roman" w:hAnsi="Times New Roman" w:cs="Times New Roman"/>
          <w:sz w:val="28"/>
          <w:szCs w:val="28"/>
        </w:rPr>
        <w:t xml:space="preserve">температуре </w:t>
      </w:r>
      <w:r w:rsidR="00000D0E" w:rsidRPr="009450B7">
        <w:rPr>
          <w:rFonts w:ascii="Times New Roman" w:hAnsi="Times New Roman" w:cs="Times New Roman"/>
          <w:sz w:val="28"/>
          <w:szCs w:val="28"/>
        </w:rPr>
        <w:t>1400-1500 °С не менее 50 циклов</w:t>
      </w:r>
      <w:r w:rsidR="003A396F">
        <w:rPr>
          <w:rFonts w:ascii="Times New Roman" w:hAnsi="Times New Roman" w:cs="Times New Roman"/>
          <w:sz w:val="28"/>
          <w:szCs w:val="28"/>
        </w:rPr>
        <w:t xml:space="preserve"> </w:t>
      </w:r>
      <w:r w:rsidR="003A396F" w:rsidRPr="003A396F">
        <w:rPr>
          <w:rFonts w:ascii="Times New Roman" w:hAnsi="Times New Roman" w:cs="Times New Roman"/>
          <w:sz w:val="28"/>
          <w:szCs w:val="28"/>
        </w:rPr>
        <w:t>[7]</w:t>
      </w:r>
      <w:r w:rsidR="00000D0E" w:rsidRPr="009450B7">
        <w:rPr>
          <w:rFonts w:ascii="Times New Roman" w:hAnsi="Times New Roman" w:cs="Times New Roman"/>
          <w:sz w:val="28"/>
          <w:szCs w:val="28"/>
        </w:rPr>
        <w:t>.</w:t>
      </w:r>
    </w:p>
    <w:p w:rsidR="00000D0E" w:rsidRDefault="00000D0E" w:rsidP="008B1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B7">
        <w:rPr>
          <w:rFonts w:ascii="Times New Roman" w:hAnsi="Times New Roman" w:cs="Times New Roman"/>
          <w:sz w:val="28"/>
          <w:szCs w:val="28"/>
        </w:rPr>
        <w:t>Разработ</w:t>
      </w:r>
      <w:r w:rsidR="00B763F8">
        <w:rPr>
          <w:rFonts w:ascii="Times New Roman" w:hAnsi="Times New Roman" w:cs="Times New Roman"/>
          <w:sz w:val="28"/>
          <w:szCs w:val="28"/>
        </w:rPr>
        <w:t>ка композиционного материала</w:t>
      </w:r>
      <w:r w:rsidRPr="009450B7">
        <w:rPr>
          <w:rFonts w:ascii="Times New Roman" w:hAnsi="Times New Roman" w:cs="Times New Roman"/>
          <w:sz w:val="28"/>
          <w:szCs w:val="28"/>
        </w:rPr>
        <w:t xml:space="preserve"> с применением прекурсоров керамообразующих полимеров позволил</w:t>
      </w:r>
      <w:r w:rsidR="00B763F8">
        <w:rPr>
          <w:rFonts w:ascii="Times New Roman" w:hAnsi="Times New Roman" w:cs="Times New Roman"/>
          <w:sz w:val="28"/>
          <w:szCs w:val="28"/>
        </w:rPr>
        <w:t>а</w:t>
      </w:r>
      <w:r w:rsidRPr="009450B7">
        <w:rPr>
          <w:rFonts w:ascii="Times New Roman" w:hAnsi="Times New Roman" w:cs="Times New Roman"/>
          <w:sz w:val="28"/>
          <w:szCs w:val="28"/>
        </w:rPr>
        <w:t xml:space="preserve"> совместно с </w:t>
      </w:r>
      <w:r w:rsidR="00B763F8">
        <w:rPr>
          <w:rFonts w:ascii="Times New Roman" w:hAnsi="Times New Roman" w:cs="Times New Roman"/>
          <w:sz w:val="28"/>
          <w:szCs w:val="28"/>
        </w:rPr>
        <w:t xml:space="preserve">ФГУП </w:t>
      </w:r>
      <w:r w:rsidRPr="009450B7">
        <w:rPr>
          <w:rFonts w:ascii="Times New Roman" w:hAnsi="Times New Roman" w:cs="Times New Roman"/>
          <w:sz w:val="28"/>
          <w:szCs w:val="28"/>
        </w:rPr>
        <w:t>ЦИАМ</w:t>
      </w:r>
      <w:r w:rsidR="00B763F8">
        <w:rPr>
          <w:rFonts w:ascii="Times New Roman" w:hAnsi="Times New Roman" w:cs="Times New Roman"/>
          <w:sz w:val="28"/>
          <w:szCs w:val="28"/>
        </w:rPr>
        <w:t xml:space="preserve"> </w:t>
      </w:r>
      <w:r w:rsidR="00A20972" w:rsidRPr="00A20972">
        <w:rPr>
          <w:rFonts w:ascii="Times New Roman" w:hAnsi="Times New Roman" w:cs="Times New Roman"/>
          <w:sz w:val="28"/>
          <w:szCs w:val="28"/>
        </w:rPr>
        <w:br/>
      </w:r>
      <w:r w:rsidR="00B763F8">
        <w:rPr>
          <w:rFonts w:ascii="Times New Roman" w:hAnsi="Times New Roman" w:cs="Times New Roman"/>
          <w:sz w:val="28"/>
          <w:szCs w:val="28"/>
        </w:rPr>
        <w:t>им. П.И. Баранова</w:t>
      </w:r>
      <w:r w:rsidRPr="009450B7">
        <w:rPr>
          <w:rFonts w:ascii="Times New Roman" w:hAnsi="Times New Roman" w:cs="Times New Roman"/>
          <w:sz w:val="28"/>
          <w:szCs w:val="28"/>
        </w:rPr>
        <w:t xml:space="preserve"> создать технологию изготовления из материала  марки ВМК-12П сложноконтурные, крупногабаритные детали  высокотемпературной камеры сгорания </w:t>
      </w:r>
      <w:proofErr w:type="gramStart"/>
      <w:r w:rsidRPr="009450B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450B7">
        <w:rPr>
          <w:rFonts w:ascii="Times New Roman" w:hAnsi="Times New Roman" w:cs="Times New Roman"/>
          <w:sz w:val="28"/>
          <w:szCs w:val="28"/>
        </w:rPr>
        <w:t xml:space="preserve"> беспилотного ЛА</w:t>
      </w:r>
      <w:r w:rsidR="0043414A">
        <w:rPr>
          <w:rFonts w:ascii="Times New Roman" w:hAnsi="Times New Roman" w:cs="Times New Roman"/>
          <w:sz w:val="28"/>
          <w:szCs w:val="28"/>
        </w:rPr>
        <w:t>.</w:t>
      </w:r>
    </w:p>
    <w:p w:rsidR="00000D0E" w:rsidRDefault="0043414A" w:rsidP="00D72D5B">
      <w:pPr>
        <w:pStyle w:val="a3"/>
        <w:spacing w:after="0" w:line="360" w:lineRule="auto"/>
        <w:ind w:left="0" w:firstLine="709"/>
        <w:jc w:val="both"/>
      </w:pPr>
      <w:r>
        <w:t>В р</w:t>
      </w:r>
      <w:r w:rsidR="00000D0E" w:rsidRPr="009450B7">
        <w:t>езультат</w:t>
      </w:r>
      <w:r>
        <w:t>е</w:t>
      </w:r>
      <w:r w:rsidR="00000D0E" w:rsidRPr="009450B7">
        <w:t xml:space="preserve"> совместной работы ВИАМ с ИОНХ РАН была разработана технология получения композиционного материала на основе тугоплавкой керамической матрицы марки ВМК-11</w:t>
      </w:r>
      <w:r>
        <w:t>,</w:t>
      </w:r>
      <w:r w:rsidR="00000D0E" w:rsidRPr="009450B7">
        <w:t xml:space="preserve"> модифицированного наноразмерными нитевидными кристаллами карбида кремния с применением золь-гель и CVI методов</w:t>
      </w:r>
      <w:r w:rsidR="00AF02AF" w:rsidRPr="00AF02AF">
        <w:t xml:space="preserve"> [8]</w:t>
      </w:r>
      <w:r w:rsidR="00000D0E" w:rsidRPr="009450B7">
        <w:t xml:space="preserve">. Анализ литературных источников показал, что разработанный материал не уступает </w:t>
      </w:r>
      <w:proofErr w:type="gramStart"/>
      <w:r w:rsidR="00000D0E" w:rsidRPr="009450B7">
        <w:t>по</w:t>
      </w:r>
      <w:proofErr w:type="gramEnd"/>
      <w:r w:rsidR="00000D0E" w:rsidRPr="009450B7">
        <w:t xml:space="preserve"> </w:t>
      </w:r>
      <w:proofErr w:type="gramStart"/>
      <w:r w:rsidR="00000D0E" w:rsidRPr="009450B7">
        <w:t>прочностными</w:t>
      </w:r>
      <w:proofErr w:type="gramEnd"/>
      <w:r w:rsidR="00000D0E" w:rsidRPr="009450B7">
        <w:t xml:space="preserve"> характеристиками зарубежным КМ (предел прочности равен 250-300МПа), армированных волокнами </w:t>
      </w:r>
      <w:r w:rsidR="00000D0E" w:rsidRPr="009450B7">
        <w:rPr>
          <w:lang w:val="en-US"/>
        </w:rPr>
        <w:t>SiC</w:t>
      </w:r>
      <w:r w:rsidR="00000D0E" w:rsidRPr="009450B7">
        <w:t xml:space="preserve">, производство которых пока не налажено в РФ. Очевидно, что данный материал является незаменимым при изготовлении узлов и деталей </w:t>
      </w:r>
      <w:r w:rsidR="00000D0E" w:rsidRPr="009450B7">
        <w:lastRenderedPageBreak/>
        <w:t xml:space="preserve">авиационной техники нового поколения в качестве элементов горячего тракта газотурбинных двигателей </w:t>
      </w:r>
      <w:bookmarkStart w:id="0" w:name="_GoBack"/>
      <w:bookmarkEnd w:id="0"/>
      <w:r w:rsidR="00000D0E" w:rsidRPr="009450B7">
        <w:t xml:space="preserve">авиационной и космической техники с рабочей температурой 1400-1600°С (рисунок </w:t>
      </w:r>
      <w:r w:rsidR="00A37B7A">
        <w:t>3</w:t>
      </w:r>
      <w:r w:rsidR="00000D0E" w:rsidRPr="009450B7">
        <w:t>).</w:t>
      </w:r>
    </w:p>
    <w:p w:rsidR="0043414A" w:rsidRDefault="0043414A" w:rsidP="0043414A">
      <w:pPr>
        <w:pStyle w:val="a3"/>
        <w:spacing w:after="0" w:line="360" w:lineRule="auto"/>
        <w:ind w:left="0" w:firstLine="709"/>
        <w:jc w:val="center"/>
      </w:pPr>
      <w:r w:rsidRPr="00A80FB9">
        <w:rPr>
          <w:noProof/>
          <w:sz w:val="24"/>
          <w:szCs w:val="24"/>
          <w:lang w:eastAsia="ru-RU"/>
        </w:rPr>
        <w:drawing>
          <wp:inline distT="0" distB="0" distL="0" distR="0" wp14:anchorId="0328C550" wp14:editId="4E263660">
            <wp:extent cx="2104222" cy="2065857"/>
            <wp:effectExtent l="0" t="0" r="0" b="0"/>
            <wp:docPr id="3" name="Picture 3" descr="G:\3 сегмен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G:\3 сегмента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285" cy="20826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43414A" w:rsidRPr="00000D0E" w:rsidRDefault="0043414A" w:rsidP="004341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0D0E">
        <w:rPr>
          <w:rFonts w:ascii="Times New Roman" w:hAnsi="Times New Roman" w:cs="Times New Roman"/>
          <w:sz w:val="24"/>
          <w:szCs w:val="24"/>
        </w:rPr>
        <w:t>Рисунок 3 - Сегменты</w:t>
      </w:r>
    </w:p>
    <w:p w:rsidR="0043414A" w:rsidRPr="00000D0E" w:rsidRDefault="0043414A" w:rsidP="004341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0D0E">
        <w:rPr>
          <w:rFonts w:ascii="Times New Roman" w:hAnsi="Times New Roman" w:cs="Times New Roman"/>
          <w:sz w:val="24"/>
          <w:szCs w:val="24"/>
        </w:rPr>
        <w:t>для перспективной камеры сгорания на основе карбида кремния</w:t>
      </w:r>
    </w:p>
    <w:p w:rsidR="0043414A" w:rsidRDefault="0043414A" w:rsidP="0043414A">
      <w:pPr>
        <w:pStyle w:val="a3"/>
        <w:spacing w:after="0" w:line="360" w:lineRule="auto"/>
        <w:ind w:left="0" w:firstLine="709"/>
        <w:jc w:val="center"/>
      </w:pPr>
    </w:p>
    <w:p w:rsidR="007B4009" w:rsidRPr="007B4009" w:rsidRDefault="007B4009" w:rsidP="007B4009">
      <w:pPr>
        <w:pStyle w:val="a6"/>
        <w:spacing w:after="0" w:line="360" w:lineRule="auto"/>
        <w:ind w:firstLine="720"/>
        <w:jc w:val="both"/>
        <w:rPr>
          <w:sz w:val="28"/>
          <w:szCs w:val="28"/>
        </w:rPr>
      </w:pPr>
      <w:r w:rsidRPr="00372C91">
        <w:rPr>
          <w:sz w:val="28"/>
          <w:szCs w:val="28"/>
        </w:rPr>
        <w:t>Основным процессом, оказывающим наибольшее влияние на структуру и свойства разработанного в ВИАМ керамического композиционного материала типа SiC</w:t>
      </w:r>
      <w:r>
        <w:rPr>
          <w:sz w:val="28"/>
          <w:szCs w:val="28"/>
        </w:rPr>
        <w:t>–</w:t>
      </w:r>
      <w:r w:rsidRPr="00372C91">
        <w:rPr>
          <w:sz w:val="28"/>
          <w:szCs w:val="28"/>
        </w:rPr>
        <w:t xml:space="preserve">SiC, является высокотемпературный </w:t>
      </w:r>
      <w:r w:rsidR="00864D87">
        <w:rPr>
          <w:sz w:val="28"/>
          <w:szCs w:val="28"/>
        </w:rPr>
        <w:t xml:space="preserve">термохимический </w:t>
      </w:r>
      <w:r w:rsidRPr="00372C91">
        <w:rPr>
          <w:sz w:val="28"/>
          <w:szCs w:val="28"/>
        </w:rPr>
        <w:t>синтез, при котором происходят физические (испарение-конденсация, перекристаллизация через жидкую фазу</w:t>
      </w:r>
      <w:r w:rsidRPr="007B4009">
        <w:rPr>
          <w:sz w:val="28"/>
          <w:szCs w:val="28"/>
        </w:rPr>
        <w:t>, диффузионно-вязкое течение и др.) и химические процессы, приводящие к образованию матрицы и композита в целом.</w:t>
      </w:r>
    </w:p>
    <w:p w:rsidR="007B4009" w:rsidRPr="007B4009" w:rsidRDefault="007B4009" w:rsidP="007B40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009">
        <w:rPr>
          <w:rFonts w:ascii="Times New Roman" w:hAnsi="Times New Roman" w:cs="Times New Roman"/>
          <w:sz w:val="28"/>
          <w:szCs w:val="28"/>
        </w:rPr>
        <w:t xml:space="preserve">В результате высокотемпературного </w:t>
      </w:r>
      <w:r w:rsidR="00864D87">
        <w:rPr>
          <w:rFonts w:ascii="Times New Roman" w:hAnsi="Times New Roman" w:cs="Times New Roman"/>
          <w:sz w:val="28"/>
          <w:szCs w:val="28"/>
        </w:rPr>
        <w:t xml:space="preserve">термохимического </w:t>
      </w:r>
      <w:r w:rsidRPr="007B4009">
        <w:rPr>
          <w:rFonts w:ascii="Times New Roman" w:hAnsi="Times New Roman" w:cs="Times New Roman"/>
          <w:sz w:val="28"/>
          <w:szCs w:val="28"/>
        </w:rPr>
        <w:t>синтеза происходит направленное формирование в композите на микр</w:t>
      </w:r>
      <w:proofErr w:type="gramStart"/>
      <w:r w:rsidRPr="007B400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B40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B4009">
        <w:rPr>
          <w:rFonts w:ascii="Times New Roman" w:hAnsi="Times New Roman" w:cs="Times New Roman"/>
          <w:sz w:val="28"/>
          <w:szCs w:val="28"/>
        </w:rPr>
        <w:t>наноуровнях</w:t>
      </w:r>
      <w:proofErr w:type="spellEnd"/>
      <w:r w:rsidRPr="007B4009">
        <w:rPr>
          <w:rFonts w:ascii="Times New Roman" w:hAnsi="Times New Roman" w:cs="Times New Roman"/>
          <w:sz w:val="28"/>
          <w:szCs w:val="28"/>
        </w:rPr>
        <w:t xml:space="preserve"> непрерывного карбидокремниевого каркаса, где упрочняющие частицы включаются в структуру матрицы, образующуюся в процессе синтеза из исходных компонентов. При проведении микроструктурного анализа выявлена заложенная гетерогенная поликристаллическая структура с незначительной замкнутой пористостью, при этом размеры зерен кристаллов в основном соответствуют 0,1–5 мкм. </w:t>
      </w:r>
    </w:p>
    <w:p w:rsidR="00000D0E" w:rsidRPr="009450B7" w:rsidRDefault="00000D0E" w:rsidP="007B4009">
      <w:pPr>
        <w:pStyle w:val="a3"/>
        <w:spacing w:after="0" w:line="360" w:lineRule="auto"/>
        <w:ind w:left="0" w:firstLine="709"/>
        <w:jc w:val="both"/>
      </w:pPr>
      <w:r w:rsidRPr="007B4009">
        <w:t>Для углеродсодержащих</w:t>
      </w:r>
      <w:r w:rsidRPr="009450B7">
        <w:t xml:space="preserve"> композиционных материалов, обладающих </w:t>
      </w:r>
      <w:r w:rsidRPr="009450B7">
        <w:rPr>
          <w:rFonts w:eastAsia="TimesNewRomanPSMT"/>
        </w:rPr>
        <w:t>относительно невысокой окислительной стойкостью (450</w:t>
      </w:r>
      <w:r w:rsidRPr="009450B7">
        <w:rPr>
          <w:rFonts w:eastAsia="TimesNewRomanPSMT"/>
          <w:vertAlign w:val="superscript"/>
        </w:rPr>
        <w:t>о</w:t>
      </w:r>
      <w:r w:rsidRPr="009450B7">
        <w:rPr>
          <w:rFonts w:eastAsia="TimesNewRomanPSMT"/>
        </w:rPr>
        <w:t xml:space="preserve">С), требуется специальная система защиты от окисления. В ВИАМ разработано </w:t>
      </w:r>
      <w:r w:rsidRPr="009450B7">
        <w:rPr>
          <w:rFonts w:eastAsia="TimesNewRomanPSMT"/>
        </w:rPr>
        <w:lastRenderedPageBreak/>
        <w:t>высокотемпературное антиокислительное покрытие марки ВПКА-1 для работы изделий из углеродсодержащего материала при температурах 1400 - 1600</w:t>
      </w:r>
      <w:proofErr w:type="gramStart"/>
      <w:r w:rsidRPr="009450B7">
        <w:rPr>
          <w:rFonts w:eastAsia="TimesNewRomanPSMT"/>
        </w:rPr>
        <w:t>°С</w:t>
      </w:r>
      <w:proofErr w:type="gramEnd"/>
      <w:r w:rsidRPr="009450B7">
        <w:rPr>
          <w:rFonts w:eastAsia="TimesNewRomanPSMT"/>
        </w:rPr>
        <w:t xml:space="preserve"> в окислительной среде, в т.ч. в условиях воздействия высокоэнтальпийных потоков (рисунок 4)</w:t>
      </w:r>
      <w:r w:rsidR="00AF02AF" w:rsidRPr="00AF02AF">
        <w:rPr>
          <w:rFonts w:eastAsia="TimesNewRomanPSMT"/>
        </w:rPr>
        <w:t xml:space="preserve"> [9-10]</w:t>
      </w:r>
      <w:r w:rsidRPr="009450B7">
        <w:rPr>
          <w:rFonts w:eastAsia="TimesNewRomanPSMT"/>
        </w:rPr>
        <w:t>.</w:t>
      </w:r>
    </w:p>
    <w:p w:rsidR="00E63745" w:rsidRDefault="00E63745" w:rsidP="00E63745">
      <w:pPr>
        <w:pStyle w:val="a3"/>
        <w:spacing w:before="120" w:after="120" w:line="360" w:lineRule="auto"/>
        <w:ind w:left="0" w:firstLine="709"/>
        <w:jc w:val="center"/>
      </w:pPr>
      <w:r w:rsidRPr="001D5DC4">
        <w:rPr>
          <w:bCs/>
          <w:noProof/>
          <w:sz w:val="24"/>
          <w:szCs w:val="24"/>
          <w:lang w:eastAsia="ru-RU"/>
        </w:rPr>
        <w:drawing>
          <wp:inline distT="0" distB="0" distL="0" distR="0" wp14:anchorId="10C8675A" wp14:editId="7331A1E9">
            <wp:extent cx="2700866" cy="2568363"/>
            <wp:effectExtent l="0" t="0" r="4445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686" cy="2585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745" w:rsidRPr="00000D0E" w:rsidRDefault="00E63745" w:rsidP="00E637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0D0E">
        <w:rPr>
          <w:rFonts w:ascii="Times New Roman" w:hAnsi="Times New Roman" w:cs="Times New Roman"/>
          <w:sz w:val="24"/>
          <w:szCs w:val="24"/>
        </w:rPr>
        <w:t>Рисунок 4 – Испытание композиционного материала с антиокислительным покрытием в высокоэнтальпийном потоке при</w:t>
      </w:r>
      <w:proofErr w:type="gramStart"/>
      <w:r w:rsidRPr="00000D0E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000D0E">
        <w:rPr>
          <w:rFonts w:ascii="Times New Roman" w:hAnsi="Times New Roman" w:cs="Times New Roman"/>
          <w:sz w:val="24"/>
          <w:szCs w:val="24"/>
        </w:rPr>
        <w:t>=(1400-1600)</w:t>
      </w:r>
      <w:r w:rsidRPr="00000D0E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000D0E">
        <w:rPr>
          <w:rFonts w:ascii="Times New Roman" w:hAnsi="Times New Roman" w:cs="Times New Roman"/>
          <w:sz w:val="24"/>
          <w:szCs w:val="24"/>
        </w:rPr>
        <w:t>С</w:t>
      </w:r>
    </w:p>
    <w:p w:rsidR="00E63745" w:rsidRDefault="00E63745" w:rsidP="00E63745">
      <w:pPr>
        <w:spacing w:after="0"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0D0E">
        <w:rPr>
          <w:rFonts w:ascii="Times New Roman" w:hAnsi="Times New Roman" w:cs="Times New Roman"/>
          <w:sz w:val="24"/>
          <w:szCs w:val="24"/>
        </w:rPr>
        <w:t>(с</w:t>
      </w:r>
      <w:r w:rsidR="0059299D">
        <w:rPr>
          <w:rFonts w:ascii="Times New Roman" w:hAnsi="Times New Roman" w:cs="Times New Roman"/>
          <w:sz w:val="24"/>
          <w:szCs w:val="24"/>
        </w:rPr>
        <w:t>лева</w:t>
      </w:r>
      <w:r w:rsidRPr="00000D0E">
        <w:rPr>
          <w:rFonts w:ascii="Times New Roman" w:hAnsi="Times New Roman" w:cs="Times New Roman"/>
          <w:sz w:val="24"/>
          <w:szCs w:val="24"/>
        </w:rPr>
        <w:t xml:space="preserve"> – внешний вид образца до и после испытания)</w:t>
      </w:r>
    </w:p>
    <w:p w:rsidR="00027576" w:rsidRDefault="00027576" w:rsidP="00081F2A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F2A" w:rsidRPr="00B24AD9" w:rsidRDefault="00081F2A" w:rsidP="00864D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во ФГУП «ВИАМ» </w:t>
      </w:r>
      <w:r w:rsidR="005E5B65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="00864D87">
        <w:rPr>
          <w:rFonts w:ascii="Times New Roman" w:hAnsi="Times New Roman" w:cs="Times New Roman"/>
          <w:sz w:val="28"/>
          <w:szCs w:val="28"/>
        </w:rPr>
        <w:t xml:space="preserve">перспективные конструкционные керамические композиционные материалы и покрытия с применением энергоэффективных технологий нового поколения, в том числе метода искрового спекания в плазме, золь-гель метода и термохимического синтеза. </w:t>
      </w:r>
      <w:r w:rsidR="00B24AD9">
        <w:rPr>
          <w:rFonts w:ascii="Times New Roman" w:hAnsi="Times New Roman" w:cs="Times New Roman"/>
          <w:sz w:val="28"/>
          <w:szCs w:val="28"/>
        </w:rPr>
        <w:t xml:space="preserve">Полученные материалы обладают высокими физико-механическими и эксплуатационными характеристиками, что делает их перспективными </w:t>
      </w:r>
      <w:r w:rsidR="00B24AD9" w:rsidRPr="00E506B2">
        <w:rPr>
          <w:rFonts w:ascii="Times New Roman" w:hAnsi="Times New Roman" w:cs="Times New Roman"/>
          <w:sz w:val="28"/>
          <w:szCs w:val="28"/>
        </w:rPr>
        <w:t>для применения в теплонагруженных узлах и деталях изделий</w:t>
      </w:r>
      <w:r w:rsidR="00E506B2" w:rsidRPr="00E506B2">
        <w:rPr>
          <w:rFonts w:ascii="Times New Roman" w:hAnsi="Times New Roman" w:cs="Times New Roman"/>
          <w:sz w:val="28"/>
          <w:szCs w:val="28"/>
        </w:rPr>
        <w:t xml:space="preserve"> авиационно-космической техники</w:t>
      </w:r>
      <w:r w:rsidR="00B24AD9" w:rsidRPr="00E506B2">
        <w:rPr>
          <w:rFonts w:ascii="Times New Roman" w:hAnsi="Times New Roman" w:cs="Times New Roman"/>
          <w:sz w:val="28"/>
          <w:szCs w:val="28"/>
        </w:rPr>
        <w:t>.</w:t>
      </w:r>
    </w:p>
    <w:p w:rsidR="00F95BE2" w:rsidRDefault="00F95BE2" w:rsidP="00000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D0E" w:rsidRPr="00000D0E" w:rsidRDefault="00000D0E" w:rsidP="00DB77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0D0E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F95BE2" w:rsidRPr="00A5109A" w:rsidRDefault="00F95BE2" w:rsidP="00DB774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sz w:val="24"/>
          <w:szCs w:val="24"/>
          <w:lang w:val="en-US"/>
        </w:rPr>
      </w:pPr>
      <w:proofErr w:type="spellStart"/>
      <w:r w:rsidRPr="00A5109A">
        <w:rPr>
          <w:sz w:val="24"/>
          <w:szCs w:val="24"/>
          <w:lang w:val="en-US"/>
        </w:rPr>
        <w:t>Licheri</w:t>
      </w:r>
      <w:proofErr w:type="spellEnd"/>
      <w:r w:rsidRPr="00A5109A">
        <w:rPr>
          <w:sz w:val="24"/>
          <w:szCs w:val="24"/>
          <w:lang w:val="en-US"/>
        </w:rPr>
        <w:t xml:space="preserve"> R., </w:t>
      </w:r>
      <w:proofErr w:type="spellStart"/>
      <w:r w:rsidRPr="00A5109A">
        <w:rPr>
          <w:sz w:val="24"/>
          <w:szCs w:val="24"/>
          <w:lang w:val="en-US"/>
        </w:rPr>
        <w:t>Orru</w:t>
      </w:r>
      <w:proofErr w:type="spellEnd"/>
      <w:r w:rsidRPr="00A5109A">
        <w:rPr>
          <w:sz w:val="24"/>
          <w:szCs w:val="24"/>
          <w:lang w:val="en-US"/>
        </w:rPr>
        <w:t xml:space="preserve"> R., Musa C., Mario </w:t>
      </w:r>
      <w:proofErr w:type="spellStart"/>
      <w:r w:rsidRPr="00A5109A">
        <w:rPr>
          <w:sz w:val="24"/>
          <w:szCs w:val="24"/>
          <w:lang w:val="en-US"/>
        </w:rPr>
        <w:t>Locci</w:t>
      </w:r>
      <w:proofErr w:type="spellEnd"/>
      <w:r w:rsidRPr="00A5109A">
        <w:rPr>
          <w:sz w:val="24"/>
          <w:szCs w:val="24"/>
          <w:lang w:val="en-US"/>
        </w:rPr>
        <w:t xml:space="preserve"> A., Cao G. Consolidation via spark plasma sintering of HfB</w:t>
      </w:r>
      <w:r w:rsidRPr="00A5109A">
        <w:rPr>
          <w:sz w:val="24"/>
          <w:szCs w:val="24"/>
          <w:vertAlign w:val="subscript"/>
          <w:lang w:val="en-US"/>
        </w:rPr>
        <w:t>2</w:t>
      </w:r>
      <w:r w:rsidRPr="00A5109A">
        <w:rPr>
          <w:sz w:val="24"/>
          <w:szCs w:val="24"/>
          <w:lang w:val="en-US"/>
        </w:rPr>
        <w:t>/SiC and HfB</w:t>
      </w:r>
      <w:r w:rsidRPr="00A5109A">
        <w:rPr>
          <w:sz w:val="24"/>
          <w:szCs w:val="24"/>
          <w:vertAlign w:val="subscript"/>
          <w:lang w:val="en-US"/>
        </w:rPr>
        <w:t>2</w:t>
      </w:r>
      <w:r w:rsidRPr="00A5109A">
        <w:rPr>
          <w:sz w:val="24"/>
          <w:szCs w:val="24"/>
          <w:lang w:val="en-US"/>
        </w:rPr>
        <w:t>/HfC/SiC composite powders obtained by self-propagating high-temperature synthesis //Journal of Alloys and Compounds. 2009. V. 478</w:t>
      </w:r>
      <w:r w:rsidRPr="00A5109A">
        <w:rPr>
          <w:b/>
          <w:sz w:val="24"/>
          <w:szCs w:val="24"/>
          <w:lang w:val="en-US"/>
        </w:rPr>
        <w:t xml:space="preserve">. </w:t>
      </w:r>
      <w:r w:rsidRPr="00A5109A">
        <w:rPr>
          <w:sz w:val="24"/>
          <w:szCs w:val="24"/>
          <w:lang w:val="en-US"/>
        </w:rPr>
        <w:t>P. 572–578</w:t>
      </w:r>
      <w:r w:rsidRPr="00DB774A">
        <w:rPr>
          <w:sz w:val="24"/>
          <w:szCs w:val="24"/>
          <w:lang w:val="en-US"/>
        </w:rPr>
        <w:t>.</w:t>
      </w:r>
    </w:p>
    <w:p w:rsidR="00F95BE2" w:rsidRPr="00A5109A" w:rsidRDefault="00F95BE2" w:rsidP="00DB774A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sz w:val="24"/>
          <w:szCs w:val="24"/>
          <w:lang w:val="en-US"/>
        </w:rPr>
      </w:pPr>
      <w:proofErr w:type="spellStart"/>
      <w:r w:rsidRPr="00A5109A">
        <w:rPr>
          <w:sz w:val="24"/>
          <w:szCs w:val="24"/>
          <w:lang w:val="en-US"/>
        </w:rPr>
        <w:t>Ghaffari</w:t>
      </w:r>
      <w:proofErr w:type="spellEnd"/>
      <w:r w:rsidRPr="00A5109A">
        <w:rPr>
          <w:sz w:val="24"/>
          <w:szCs w:val="24"/>
          <w:lang w:val="en-US"/>
        </w:rPr>
        <w:t xml:space="preserve"> S.A., </w:t>
      </w:r>
      <w:proofErr w:type="spellStart"/>
      <w:r w:rsidRPr="00A5109A">
        <w:rPr>
          <w:sz w:val="24"/>
          <w:szCs w:val="24"/>
          <w:lang w:val="en-US"/>
        </w:rPr>
        <w:t>Faghihi-Sani</w:t>
      </w:r>
      <w:proofErr w:type="spellEnd"/>
      <w:r w:rsidRPr="00A5109A">
        <w:rPr>
          <w:sz w:val="24"/>
          <w:szCs w:val="24"/>
          <w:lang w:val="en-US"/>
        </w:rPr>
        <w:t xml:space="preserve"> M.A., </w:t>
      </w:r>
      <w:proofErr w:type="spellStart"/>
      <w:r w:rsidRPr="00A5109A">
        <w:rPr>
          <w:sz w:val="24"/>
          <w:szCs w:val="24"/>
          <w:lang w:val="en-US"/>
        </w:rPr>
        <w:t>Golestani-Fard</w:t>
      </w:r>
      <w:proofErr w:type="spellEnd"/>
      <w:r w:rsidRPr="00A5109A">
        <w:rPr>
          <w:sz w:val="24"/>
          <w:szCs w:val="24"/>
          <w:lang w:val="en-US"/>
        </w:rPr>
        <w:t xml:space="preserve"> F., </w:t>
      </w:r>
      <w:proofErr w:type="spellStart"/>
      <w:r w:rsidRPr="00A5109A">
        <w:rPr>
          <w:sz w:val="24"/>
          <w:szCs w:val="24"/>
          <w:lang w:val="en-US"/>
        </w:rPr>
        <w:t>Mandal</w:t>
      </w:r>
      <w:proofErr w:type="spellEnd"/>
      <w:r w:rsidRPr="00A5109A">
        <w:rPr>
          <w:sz w:val="24"/>
          <w:szCs w:val="24"/>
          <w:lang w:val="en-US"/>
        </w:rPr>
        <w:t xml:space="preserve"> H. Spark plasma sintering of </w:t>
      </w:r>
      <w:proofErr w:type="spellStart"/>
      <w:r w:rsidRPr="00A5109A">
        <w:rPr>
          <w:sz w:val="24"/>
          <w:szCs w:val="24"/>
          <w:lang w:val="en-US"/>
        </w:rPr>
        <w:t>TaC</w:t>
      </w:r>
      <w:proofErr w:type="spellEnd"/>
      <w:r w:rsidRPr="00A5109A">
        <w:rPr>
          <w:sz w:val="24"/>
          <w:szCs w:val="24"/>
          <w:lang w:val="en-US"/>
        </w:rPr>
        <w:t>–</w:t>
      </w:r>
      <w:proofErr w:type="spellStart"/>
      <w:r w:rsidRPr="00A5109A">
        <w:rPr>
          <w:sz w:val="24"/>
          <w:szCs w:val="24"/>
          <w:lang w:val="en-US"/>
        </w:rPr>
        <w:t>HfC</w:t>
      </w:r>
      <w:proofErr w:type="spellEnd"/>
      <w:r w:rsidRPr="00A5109A">
        <w:rPr>
          <w:sz w:val="24"/>
          <w:szCs w:val="24"/>
          <w:lang w:val="en-US"/>
        </w:rPr>
        <w:t xml:space="preserve"> UHTC via </w:t>
      </w:r>
      <w:proofErr w:type="spellStart"/>
      <w:r w:rsidRPr="00A5109A">
        <w:rPr>
          <w:sz w:val="24"/>
          <w:szCs w:val="24"/>
          <w:lang w:val="en-US"/>
        </w:rPr>
        <w:t>disilicides</w:t>
      </w:r>
      <w:proofErr w:type="spellEnd"/>
      <w:r w:rsidRPr="00A5109A">
        <w:rPr>
          <w:sz w:val="24"/>
          <w:szCs w:val="24"/>
          <w:lang w:val="en-US"/>
        </w:rPr>
        <w:t xml:space="preserve"> sintering aids //Journal of the European Ceramic Society. 2013. V. 33. P. 1479–1484</w:t>
      </w:r>
      <w:r w:rsidRPr="00A5109A">
        <w:rPr>
          <w:sz w:val="24"/>
          <w:szCs w:val="24"/>
        </w:rPr>
        <w:t>.</w:t>
      </w:r>
    </w:p>
    <w:p w:rsidR="00F95BE2" w:rsidRPr="008D6A51" w:rsidRDefault="00F95BE2" w:rsidP="00DB774A">
      <w:pPr>
        <w:pStyle w:val="a8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Григорьев Е.Г. Особенности процессов уплотнения порошковых материалов при электроимпульсной консолидации/ </w:t>
      </w:r>
      <w:r w:rsidRPr="000067B9">
        <w:rPr>
          <w:rFonts w:ascii="Times New Roman" w:hAnsi="Times New Roman" w:cs="Times New Roman"/>
          <w:sz w:val="24"/>
          <w:szCs w:val="24"/>
        </w:rPr>
        <w:t>Перспективные технологии консолидации материалов с применением электромагнитных по</w:t>
      </w:r>
      <w:r>
        <w:rPr>
          <w:rFonts w:ascii="Times New Roman" w:hAnsi="Times New Roman" w:cs="Times New Roman"/>
          <w:sz w:val="24"/>
          <w:szCs w:val="24"/>
        </w:rPr>
        <w:t>лей //</w:t>
      </w:r>
      <w:r w:rsidRPr="000067B9">
        <w:rPr>
          <w:rFonts w:ascii="Times New Roman" w:hAnsi="Times New Roman" w:cs="Times New Roman"/>
          <w:sz w:val="24"/>
          <w:szCs w:val="24"/>
        </w:rPr>
        <w:t xml:space="preserve"> Тезисы докладов III научного семинара. М</w:t>
      </w:r>
      <w:r w:rsidRPr="00F15E4E">
        <w:rPr>
          <w:rFonts w:ascii="Times New Roman" w:hAnsi="Times New Roman" w:cs="Times New Roman"/>
          <w:sz w:val="24"/>
          <w:szCs w:val="24"/>
          <w:lang w:val="en-US"/>
        </w:rPr>
        <w:t xml:space="preserve">.: </w:t>
      </w:r>
      <w:r w:rsidRPr="000067B9">
        <w:rPr>
          <w:rFonts w:ascii="Times New Roman" w:hAnsi="Times New Roman" w:cs="Times New Roman"/>
          <w:sz w:val="24"/>
          <w:szCs w:val="24"/>
        </w:rPr>
        <w:t>НИЯУ</w:t>
      </w:r>
      <w:r w:rsidRPr="00F15E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067B9">
        <w:rPr>
          <w:rFonts w:ascii="Times New Roman" w:hAnsi="Times New Roman" w:cs="Times New Roman"/>
          <w:sz w:val="24"/>
          <w:szCs w:val="24"/>
        </w:rPr>
        <w:t>МИФИ</w:t>
      </w:r>
      <w:r w:rsidRPr="00F15E4E">
        <w:rPr>
          <w:rFonts w:ascii="Times New Roman" w:hAnsi="Times New Roman" w:cs="Times New Roman"/>
          <w:sz w:val="24"/>
          <w:szCs w:val="24"/>
          <w:lang w:val="en-US"/>
        </w:rPr>
        <w:t xml:space="preserve">. 2014.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15E4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6A51">
        <w:rPr>
          <w:rFonts w:ascii="Times New Roman" w:hAnsi="Times New Roman" w:cs="Times New Roman"/>
          <w:sz w:val="24"/>
          <w:szCs w:val="24"/>
          <w:lang w:val="en-US"/>
        </w:rPr>
        <w:t>8-9</w:t>
      </w:r>
      <w:r w:rsidRPr="00F15E4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95BE2" w:rsidRDefault="00F95BE2" w:rsidP="00000D0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0067B9">
        <w:rPr>
          <w:bCs/>
          <w:sz w:val="24"/>
          <w:szCs w:val="24"/>
          <w:lang w:val="en-US"/>
        </w:rPr>
        <w:lastRenderedPageBreak/>
        <w:t>Kessel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H</w:t>
      </w:r>
      <w:r w:rsidRPr="000067B9">
        <w:rPr>
          <w:sz w:val="24"/>
          <w:szCs w:val="24"/>
          <w:lang w:val="en-US"/>
        </w:rPr>
        <w:t>.</w:t>
      </w:r>
      <w:r w:rsidRPr="000067B9">
        <w:rPr>
          <w:bCs/>
          <w:sz w:val="24"/>
          <w:szCs w:val="24"/>
          <w:lang w:val="en-US"/>
        </w:rPr>
        <w:t>U</w:t>
      </w:r>
      <w:r w:rsidRPr="000067B9">
        <w:rPr>
          <w:sz w:val="24"/>
          <w:szCs w:val="24"/>
          <w:lang w:val="en-US"/>
        </w:rPr>
        <w:t xml:space="preserve">. </w:t>
      </w:r>
      <w:r w:rsidRPr="000067B9">
        <w:rPr>
          <w:bCs/>
          <w:sz w:val="24"/>
          <w:szCs w:val="24"/>
          <w:lang w:val="en-US"/>
        </w:rPr>
        <w:t>Sintered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materials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on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the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way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to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production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by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means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of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modern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SPS</w:t>
      </w:r>
      <w:r w:rsidRPr="000067B9">
        <w:rPr>
          <w:sz w:val="24"/>
          <w:szCs w:val="24"/>
          <w:lang w:val="en-US"/>
        </w:rPr>
        <w:t xml:space="preserve"> </w:t>
      </w:r>
      <w:r w:rsidRPr="000067B9">
        <w:rPr>
          <w:bCs/>
          <w:sz w:val="24"/>
          <w:szCs w:val="24"/>
          <w:lang w:val="en-US"/>
        </w:rPr>
        <w:t>technologies</w:t>
      </w:r>
      <w:r w:rsidRPr="000067B9">
        <w:rPr>
          <w:sz w:val="24"/>
          <w:szCs w:val="24"/>
          <w:lang w:val="en-US"/>
        </w:rPr>
        <w:t xml:space="preserve"> //Beichte der Deutschen Keramischen Geselschaft. 2009. V. 86. №10. P. 145–152.</w:t>
      </w:r>
    </w:p>
    <w:p w:rsidR="00F95BE2" w:rsidRPr="00F95BE2" w:rsidRDefault="00F95BE2" w:rsidP="00DB774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F95BE2">
        <w:rPr>
          <w:sz w:val="24"/>
          <w:szCs w:val="24"/>
          <w:lang w:val="en-US"/>
        </w:rPr>
        <w:t>Tokita M. Spark plasma sintering (SPS) method, systems, and applications /In: Handbook of Advanced Ceramics. Chapter</w:t>
      </w:r>
      <w:r w:rsidRPr="00F95BE2">
        <w:rPr>
          <w:sz w:val="24"/>
          <w:szCs w:val="24"/>
        </w:rPr>
        <w:t xml:space="preserve"> 11.2.3. 2013. </w:t>
      </w:r>
      <w:r w:rsidRPr="00F95BE2">
        <w:rPr>
          <w:sz w:val="24"/>
          <w:szCs w:val="24"/>
          <w:lang w:val="en-US"/>
        </w:rPr>
        <w:t>P</w:t>
      </w:r>
      <w:r w:rsidRPr="00F95BE2">
        <w:rPr>
          <w:sz w:val="24"/>
          <w:szCs w:val="24"/>
        </w:rPr>
        <w:t>. 1149–1177.</w:t>
      </w:r>
    </w:p>
    <w:p w:rsidR="00F95BE2" w:rsidRPr="00F95BE2" w:rsidRDefault="00F95BE2" w:rsidP="00DB774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F95BE2">
        <w:rPr>
          <w:sz w:val="24"/>
          <w:szCs w:val="24"/>
          <w:lang w:val="en-US"/>
        </w:rPr>
        <w:t xml:space="preserve">Zhang F., Ahmed F., Holzhuter G., Burkel E. </w:t>
      </w:r>
      <w:r w:rsidRPr="00F95BE2">
        <w:rPr>
          <w:rFonts w:eastAsia="Times New Roman"/>
          <w:sz w:val="24"/>
          <w:szCs w:val="24"/>
          <w:lang w:val="en-US" w:eastAsia="ru-RU"/>
        </w:rPr>
        <w:t>Growth of diamond from fullerene C60 by spark plasma sintering //</w:t>
      </w:r>
      <w:r w:rsidRPr="00F95BE2">
        <w:rPr>
          <w:sz w:val="24"/>
          <w:szCs w:val="24"/>
          <w:lang w:val="en-US"/>
        </w:rPr>
        <w:t xml:space="preserve">Journal of Crystal Growth. </w:t>
      </w:r>
      <w:r w:rsidRPr="00F95BE2">
        <w:rPr>
          <w:sz w:val="24"/>
          <w:szCs w:val="24"/>
        </w:rPr>
        <w:t xml:space="preserve">2012. №340. </w:t>
      </w:r>
      <w:r w:rsidRPr="00F95BE2">
        <w:rPr>
          <w:sz w:val="24"/>
          <w:szCs w:val="24"/>
          <w:lang w:val="en-US"/>
        </w:rPr>
        <w:t>P</w:t>
      </w:r>
      <w:r w:rsidRPr="00F95BE2">
        <w:rPr>
          <w:sz w:val="24"/>
          <w:szCs w:val="24"/>
        </w:rPr>
        <w:t>. 1156–1161.</w:t>
      </w:r>
    </w:p>
    <w:p w:rsidR="00DB774A" w:rsidRPr="00000D0E" w:rsidRDefault="00DB774A" w:rsidP="00DB774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D0E">
        <w:rPr>
          <w:rFonts w:ascii="Times New Roman" w:hAnsi="Times New Roman" w:cs="Times New Roman"/>
          <w:sz w:val="24"/>
          <w:szCs w:val="24"/>
        </w:rPr>
        <w:t xml:space="preserve">Солнцев С.С. Высокотемпературные композиционные материалы и покрытия на основе стекла и керамики. // 75 лет. Авиационные материалы. Избранные труды «ВИАМ» 1932-2007г: </w:t>
      </w:r>
      <w:proofErr w:type="gramStart"/>
      <w:r w:rsidRPr="00000D0E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Pr="00000D0E">
        <w:rPr>
          <w:rFonts w:ascii="Times New Roman" w:hAnsi="Times New Roman" w:cs="Times New Roman"/>
          <w:sz w:val="24"/>
          <w:szCs w:val="24"/>
        </w:rPr>
        <w:t xml:space="preserve">  науч.-техн. сб.; Под. Общ</w:t>
      </w:r>
      <w:proofErr w:type="gramStart"/>
      <w:r w:rsidRPr="00000D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0D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0D0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00D0E">
        <w:rPr>
          <w:rFonts w:ascii="Times New Roman" w:hAnsi="Times New Roman" w:cs="Times New Roman"/>
          <w:sz w:val="24"/>
          <w:szCs w:val="24"/>
        </w:rPr>
        <w:t>ед. Е.Н.Каблова.</w:t>
      </w:r>
      <w:r w:rsidRPr="00000D0E">
        <w:rPr>
          <w:rFonts w:ascii="Times New Roman" w:hAnsi="Times New Roman" w:cs="Times New Roman"/>
          <w:bCs/>
          <w:sz w:val="24"/>
          <w:szCs w:val="24"/>
        </w:rPr>
        <w:t xml:space="preserve"> М.: ВИАМ.2007. С.90-99.</w:t>
      </w:r>
    </w:p>
    <w:p w:rsidR="00AF02AF" w:rsidRPr="00AF02AF" w:rsidRDefault="00AF02AF" w:rsidP="00AF02AF">
      <w:pPr>
        <w:numPr>
          <w:ilvl w:val="0"/>
          <w:numId w:val="1"/>
        </w:numPr>
        <w:spacing w:after="0" w:line="240" w:lineRule="auto"/>
        <w:ind w:left="0" w:hanging="5"/>
        <w:jc w:val="both"/>
        <w:rPr>
          <w:rFonts w:ascii="Times New Roman" w:hAnsi="Times New Roman" w:cs="Times New Roman"/>
          <w:sz w:val="24"/>
          <w:szCs w:val="24"/>
        </w:rPr>
      </w:pPr>
      <w:r w:rsidRPr="00AF02AF">
        <w:rPr>
          <w:rFonts w:ascii="Times New Roman" w:hAnsi="Times New Roman" w:cs="Times New Roman"/>
          <w:sz w:val="24"/>
          <w:szCs w:val="24"/>
        </w:rPr>
        <w:t>Симоненко Е.П., Симоненко Н.П., Севастьянов В.Г., Гращенков Д.В., Кузнецов Н.Т., Каблов Е.Н. Функционально градиентный композиционный материал SIC/(ZRO</w:t>
      </w:r>
      <w:r w:rsidRPr="00AF02A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02AF">
        <w:rPr>
          <w:rFonts w:ascii="Times New Roman" w:hAnsi="Times New Roman" w:cs="Times New Roman"/>
          <w:sz w:val="24"/>
          <w:szCs w:val="24"/>
        </w:rPr>
        <w:t>-HFO</w:t>
      </w:r>
      <w:r w:rsidRPr="00AF02A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02AF">
        <w:rPr>
          <w:rFonts w:ascii="Times New Roman" w:hAnsi="Times New Roman" w:cs="Times New Roman"/>
          <w:sz w:val="24"/>
          <w:szCs w:val="24"/>
        </w:rPr>
        <w:t>-Y</w:t>
      </w:r>
      <w:r w:rsidRPr="00AF02A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F02AF">
        <w:rPr>
          <w:rFonts w:ascii="Times New Roman" w:hAnsi="Times New Roman" w:cs="Times New Roman"/>
          <w:sz w:val="24"/>
          <w:szCs w:val="24"/>
        </w:rPr>
        <w:t>O</w:t>
      </w:r>
      <w:r w:rsidRPr="00AF02A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F02AF">
        <w:rPr>
          <w:rFonts w:ascii="Times New Roman" w:hAnsi="Times New Roman" w:cs="Times New Roman"/>
          <w:sz w:val="24"/>
          <w:szCs w:val="24"/>
        </w:rPr>
        <w:t xml:space="preserve">), полученный с применением золь-гель метода// </w:t>
      </w:r>
      <w:hyperlink r:id="rId11" w:history="1">
        <w:r w:rsidRPr="00AF02AF">
          <w:rPr>
            <w:rFonts w:ascii="Times New Roman" w:hAnsi="Times New Roman" w:cs="Times New Roman"/>
            <w:sz w:val="24"/>
            <w:szCs w:val="24"/>
          </w:rPr>
          <w:t>Композиты и наноструктуры</w:t>
        </w:r>
      </w:hyperlink>
      <w:r w:rsidRPr="00AF02AF">
        <w:rPr>
          <w:rFonts w:ascii="Times New Roman" w:hAnsi="Times New Roman" w:cs="Times New Roman"/>
          <w:sz w:val="24"/>
          <w:szCs w:val="24"/>
        </w:rPr>
        <w:t xml:space="preserve">. 2011. </w:t>
      </w:r>
      <w:hyperlink r:id="rId12" w:history="1">
        <w:r w:rsidRPr="00AF02AF">
          <w:rPr>
            <w:rFonts w:ascii="Times New Roman" w:hAnsi="Times New Roman" w:cs="Times New Roman"/>
            <w:sz w:val="24"/>
            <w:szCs w:val="24"/>
          </w:rPr>
          <w:t>№ 4</w:t>
        </w:r>
      </w:hyperlink>
      <w:r w:rsidRPr="00AF02AF">
        <w:rPr>
          <w:rFonts w:ascii="Times New Roman" w:hAnsi="Times New Roman" w:cs="Times New Roman"/>
          <w:sz w:val="24"/>
          <w:szCs w:val="24"/>
        </w:rPr>
        <w:t>. С. 52-64.</w:t>
      </w:r>
    </w:p>
    <w:p w:rsidR="00DB774A" w:rsidRPr="00000D0E" w:rsidRDefault="00DB774A" w:rsidP="00DB774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 w:themeColor="text1"/>
          <w:sz w:val="24"/>
          <w:szCs w:val="24"/>
        </w:rPr>
      </w:pPr>
      <w:r w:rsidRPr="00000D0E">
        <w:rPr>
          <w:color w:val="000000" w:themeColor="text1"/>
          <w:sz w:val="24"/>
          <w:szCs w:val="24"/>
        </w:rPr>
        <w:t>Сорокин О.Ю. Керамические композиционные материалы с высокой окислительной стойкостью для перспективных летательных аппаратов (обзор) / О.Ю. Сорокин, Д.В.Гращенков, С.Ст.Солнцев, С.А.Евдокимов // Труды ВИАМ. . − 2014. – №6. – Ст. 08 (эл. журнал).</w:t>
      </w:r>
    </w:p>
    <w:p w:rsidR="00DB774A" w:rsidRPr="00000D0E" w:rsidRDefault="00DB774A" w:rsidP="00DB774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 w:themeColor="text1"/>
          <w:sz w:val="24"/>
          <w:szCs w:val="24"/>
        </w:rPr>
      </w:pPr>
      <w:r w:rsidRPr="00000D0E">
        <w:rPr>
          <w:color w:val="000000" w:themeColor="text1"/>
          <w:sz w:val="24"/>
          <w:szCs w:val="24"/>
        </w:rPr>
        <w:t>Высокотемпературные антиокислительные покрытия для углеродкерамических композиционных материалов // Вопросы материаловедения. 2013. Т. 75. №3. С.76-81.</w:t>
      </w:r>
    </w:p>
    <w:p w:rsidR="00F95BE2" w:rsidRPr="00000D0E" w:rsidRDefault="00F95BE2" w:rsidP="00DB774A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</w:p>
    <w:p w:rsidR="00000D0E" w:rsidRPr="00000D0E" w:rsidRDefault="00000D0E" w:rsidP="00DD67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1CD" w:rsidRPr="00000D0E" w:rsidRDefault="007631CD" w:rsidP="00DD67F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631CD" w:rsidRPr="00000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icrosoft YaHei"/>
    <w:panose1 w:val="00000000000000000000"/>
    <w:charset w:val="86"/>
    <w:family w:val="auto"/>
    <w:notTrueType/>
    <w:pitch w:val="default"/>
    <w:sig w:usb0="00000201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0215F"/>
    <w:multiLevelType w:val="hybridMultilevel"/>
    <w:tmpl w:val="7F9025AA"/>
    <w:lvl w:ilvl="0" w:tplc="E5709F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8F18CA"/>
    <w:multiLevelType w:val="hybridMultilevel"/>
    <w:tmpl w:val="77A6A374"/>
    <w:lvl w:ilvl="0" w:tplc="498866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55368"/>
    <w:multiLevelType w:val="hybridMultilevel"/>
    <w:tmpl w:val="7C9AC112"/>
    <w:lvl w:ilvl="0" w:tplc="C59431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5456F"/>
    <w:multiLevelType w:val="hybridMultilevel"/>
    <w:tmpl w:val="6D9090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6EC0113"/>
    <w:multiLevelType w:val="hybridMultilevel"/>
    <w:tmpl w:val="B9F6A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B8B"/>
    <w:rsid w:val="00000D0E"/>
    <w:rsid w:val="00000F96"/>
    <w:rsid w:val="000122EB"/>
    <w:rsid w:val="00027576"/>
    <w:rsid w:val="00081F2A"/>
    <w:rsid w:val="000B74F8"/>
    <w:rsid w:val="000F4E39"/>
    <w:rsid w:val="000F6EA6"/>
    <w:rsid w:val="00180E7F"/>
    <w:rsid w:val="002C5BFD"/>
    <w:rsid w:val="00381189"/>
    <w:rsid w:val="003A396F"/>
    <w:rsid w:val="0043414A"/>
    <w:rsid w:val="00512AFD"/>
    <w:rsid w:val="00526B8B"/>
    <w:rsid w:val="0059299D"/>
    <w:rsid w:val="00595833"/>
    <w:rsid w:val="005C608A"/>
    <w:rsid w:val="005E2700"/>
    <w:rsid w:val="005E5B65"/>
    <w:rsid w:val="006A7384"/>
    <w:rsid w:val="007355F7"/>
    <w:rsid w:val="007631CD"/>
    <w:rsid w:val="007B4009"/>
    <w:rsid w:val="00864D87"/>
    <w:rsid w:val="00893267"/>
    <w:rsid w:val="008B1E72"/>
    <w:rsid w:val="009450B7"/>
    <w:rsid w:val="009570AB"/>
    <w:rsid w:val="009C61E5"/>
    <w:rsid w:val="009E0F5B"/>
    <w:rsid w:val="009E2152"/>
    <w:rsid w:val="00A20972"/>
    <w:rsid w:val="00A37B7A"/>
    <w:rsid w:val="00A41872"/>
    <w:rsid w:val="00A701AE"/>
    <w:rsid w:val="00A76062"/>
    <w:rsid w:val="00A82882"/>
    <w:rsid w:val="00AA3E90"/>
    <w:rsid w:val="00AF02AF"/>
    <w:rsid w:val="00B24AD9"/>
    <w:rsid w:val="00B30484"/>
    <w:rsid w:val="00B34E92"/>
    <w:rsid w:val="00B763F8"/>
    <w:rsid w:val="00CC72BD"/>
    <w:rsid w:val="00D408B0"/>
    <w:rsid w:val="00D61333"/>
    <w:rsid w:val="00D72D5B"/>
    <w:rsid w:val="00DB774A"/>
    <w:rsid w:val="00DD67F3"/>
    <w:rsid w:val="00E24BDE"/>
    <w:rsid w:val="00E4072E"/>
    <w:rsid w:val="00E506B2"/>
    <w:rsid w:val="00E63745"/>
    <w:rsid w:val="00EF5AFE"/>
    <w:rsid w:val="00F1373F"/>
    <w:rsid w:val="00F77A9F"/>
    <w:rsid w:val="00F95BE2"/>
    <w:rsid w:val="00F96D14"/>
    <w:rsid w:val="00FC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D0E"/>
    <w:pPr>
      <w:ind w:left="720"/>
      <w:contextualSpacing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00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D0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450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45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F95BE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F95BE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D0E"/>
    <w:pPr>
      <w:ind w:left="720"/>
      <w:contextualSpacing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00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D0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450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45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F95BE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F95B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elibrary.ru/contents.asp?issueid=1015131&amp;selid=177092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elibrary.ru/contents.asp?issueid=1015131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Юлия Евгеньевна</dc:creator>
  <cp:keywords/>
  <dc:description/>
  <cp:lastModifiedBy>Лебедева Юлия Евгеньевна</cp:lastModifiedBy>
  <cp:revision>55</cp:revision>
  <dcterms:created xsi:type="dcterms:W3CDTF">2014-11-26T11:32:00Z</dcterms:created>
  <dcterms:modified xsi:type="dcterms:W3CDTF">2015-12-16T10:12:00Z</dcterms:modified>
</cp:coreProperties>
</file>